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F54B31" w14:textId="139C5A6E" w:rsidR="00690661" w:rsidRPr="00C92A74" w:rsidRDefault="00690661" w:rsidP="00C92A74">
      <w:pPr>
        <w:jc w:val="center"/>
        <w:rPr>
          <w:rStyle w:val="apple-tab-span"/>
          <w:b/>
        </w:rPr>
      </w:pPr>
      <w:r w:rsidRPr="00372DC1">
        <w:rPr>
          <w:b/>
        </w:rPr>
        <w:t xml:space="preserve">Teacher Notes for </w:t>
      </w:r>
      <w:r w:rsidR="00B22C65" w:rsidRPr="00372DC1">
        <w:rPr>
          <w:rStyle w:val="apple-tab-span"/>
          <w:b/>
        </w:rPr>
        <w:t>"</w:t>
      </w:r>
      <w:r w:rsidR="009B58EA">
        <w:rPr>
          <w:rStyle w:val="apple-tab-span"/>
          <w:b/>
        </w:rPr>
        <w:t xml:space="preserve">How do muscles get the energy they need for </w:t>
      </w:r>
      <w:r w:rsidR="00AE5E8E">
        <w:rPr>
          <w:rStyle w:val="apple-tab-span"/>
          <w:b/>
        </w:rPr>
        <w:t>athletic activities</w:t>
      </w:r>
      <w:r w:rsidR="00B22C65" w:rsidRPr="00372DC1">
        <w:rPr>
          <w:rStyle w:val="apple-tab-span"/>
          <w:b/>
        </w:rPr>
        <w:t>?"</w:t>
      </w:r>
      <w:r w:rsidRPr="004621DB">
        <w:rPr>
          <w:rStyle w:val="FootnoteReference"/>
        </w:rPr>
        <w:footnoteReference w:id="1"/>
      </w:r>
      <w:r w:rsidRPr="00AD650F">
        <w:rPr>
          <w:rStyle w:val="apple-tab-span"/>
          <w:sz w:val="18"/>
          <w:szCs w:val="18"/>
        </w:rPr>
        <w:t xml:space="preserve"> </w:t>
      </w:r>
    </w:p>
    <w:p w14:paraId="2852852C" w14:textId="77777777" w:rsidR="00690661" w:rsidRPr="00261642" w:rsidRDefault="00690661" w:rsidP="00690661">
      <w:pPr>
        <w:rPr>
          <w:rStyle w:val="apple-tab-span"/>
          <w:b/>
          <w:sz w:val="16"/>
          <w:szCs w:val="16"/>
        </w:rPr>
      </w:pPr>
      <w:r w:rsidRPr="00AD650F">
        <w:rPr>
          <w:rStyle w:val="apple-tab-span"/>
          <w:b/>
        </w:rPr>
        <w:t xml:space="preserve"> </w:t>
      </w:r>
    </w:p>
    <w:p w14:paraId="00CBB1D2" w14:textId="2FA24EC3" w:rsidR="00261642" w:rsidRDefault="00261642" w:rsidP="00261642">
      <w:r>
        <w:t>In this</w:t>
      </w:r>
      <w:r w:rsidR="00EA3936">
        <w:t xml:space="preserve"> </w:t>
      </w:r>
      <w:r w:rsidR="005B0DFE">
        <w:t xml:space="preserve">analysis and discussion </w:t>
      </w:r>
      <w:r>
        <w:t xml:space="preserve">activity, students </w:t>
      </w:r>
      <w:r w:rsidR="005B0DFE">
        <w:t>learn</w:t>
      </w:r>
      <w:r>
        <w:t xml:space="preserve"> </w:t>
      </w:r>
      <w:r w:rsidR="00C03ACE">
        <w:t>how</w:t>
      </w:r>
      <w:r w:rsidR="00F52536">
        <w:t xml:space="preserve"> muscle cells produce ATP by</w:t>
      </w:r>
      <w:r>
        <w:t xml:space="preserve"> aerobic cellular respiration</w:t>
      </w:r>
      <w:r w:rsidR="005B0DFE">
        <w:t xml:space="preserve">, </w:t>
      </w:r>
      <w:r>
        <w:t>anaerobic fermentation</w:t>
      </w:r>
      <w:r w:rsidR="005B0DFE">
        <w:t xml:space="preserve">, and </w:t>
      </w:r>
      <w:r w:rsidR="00E55E1E">
        <w:t xml:space="preserve">hydrolysis of </w:t>
      </w:r>
      <w:r w:rsidR="005B0DFE">
        <w:t>creatine phosphate</w:t>
      </w:r>
      <w:r w:rsidR="00F52536">
        <w:t>.</w:t>
      </w:r>
      <w:r w:rsidR="004621DB">
        <w:t xml:space="preserve"> Students use their understanding of these three processes to analyze their relative importance</w:t>
      </w:r>
      <w:r w:rsidR="009B58EA">
        <w:t xml:space="preserve"> when racing </w:t>
      </w:r>
      <w:r w:rsidR="00AE5E8E">
        <w:t>different distances</w:t>
      </w:r>
      <w:r>
        <w:t>.</w:t>
      </w:r>
      <w:r w:rsidR="00EA3936">
        <w:t xml:space="preserve"> </w:t>
      </w:r>
      <w:r w:rsidR="00D31751">
        <w:t>Students learn how multiple body systems work together to supply the oxygen and glucose needed for aerobic cellular respiration</w:t>
      </w:r>
      <w:r w:rsidR="004621DB">
        <w:t>. Finally, students use what they have learned to analyze how</w:t>
      </w:r>
      <w:r w:rsidR="009B58EA" w:rsidRPr="009B58EA">
        <w:t xml:space="preserve"> </w:t>
      </w:r>
      <w:r w:rsidR="009B58EA">
        <w:t>regular aerobic exercise</w:t>
      </w:r>
      <w:r w:rsidR="00AA52E0">
        <w:t xml:space="preserve"> can improve </w:t>
      </w:r>
      <w:r w:rsidR="004621DB">
        <w:t>athletic performance</w:t>
      </w:r>
      <w:r w:rsidR="00D31751">
        <w:t>.</w:t>
      </w:r>
    </w:p>
    <w:p w14:paraId="217167AF" w14:textId="77777777" w:rsidR="008527F0" w:rsidRPr="00771002" w:rsidRDefault="008527F0" w:rsidP="00690661">
      <w:pPr>
        <w:rPr>
          <w:sz w:val="16"/>
          <w:szCs w:val="16"/>
        </w:rPr>
      </w:pPr>
    </w:p>
    <w:p w14:paraId="74522E8B" w14:textId="54E89390" w:rsidR="00F52536" w:rsidRPr="000B0603" w:rsidRDefault="00F52536" w:rsidP="00F52536">
      <w:pPr>
        <w:pStyle w:val="ListParagraph"/>
        <w:widowControl w:val="0"/>
        <w:autoSpaceDE w:val="0"/>
        <w:autoSpaceDN w:val="0"/>
        <w:adjustRightInd w:val="0"/>
        <w:ind w:left="0"/>
      </w:pPr>
      <w:r>
        <w:t xml:space="preserve">As </w:t>
      </w:r>
      <w:r w:rsidRPr="006B6FA1">
        <w:rPr>
          <w:u w:val="single"/>
        </w:rPr>
        <w:t>preparation for this activity</w:t>
      </w:r>
      <w:r>
        <w:t xml:space="preserve">, I recommend </w:t>
      </w:r>
      <w:r w:rsidRPr="00AD650F">
        <w:t xml:space="preserve">our analysis and discussion activity "How do organisms use energy?" </w:t>
      </w:r>
      <w:r w:rsidRPr="000B0603">
        <w:t>(</w:t>
      </w:r>
      <w:hyperlink r:id="rId8" w:history="1">
        <w:r w:rsidRPr="00FB77D2">
          <w:rPr>
            <w:rStyle w:val="Hyperlink"/>
          </w:rPr>
          <w:t>https://serendipstudio.org/exchange/bioactivities/energy</w:t>
        </w:r>
      </w:hyperlink>
      <w:r w:rsidRPr="000B0603">
        <w:t>).</w:t>
      </w:r>
      <w:r w:rsidR="003F0981">
        <w:rPr>
          <w:rStyle w:val="FootnoteReference"/>
        </w:rPr>
        <w:footnoteReference w:id="2"/>
      </w:r>
    </w:p>
    <w:p w14:paraId="4F0C7F46" w14:textId="77777777" w:rsidR="00F52536" w:rsidRDefault="00F52536" w:rsidP="00690661">
      <w:pPr>
        <w:rPr>
          <w:b/>
        </w:rPr>
      </w:pPr>
    </w:p>
    <w:p w14:paraId="16A3665E" w14:textId="0FD08F0C" w:rsidR="00690661" w:rsidRPr="00AD650F" w:rsidRDefault="009D3025" w:rsidP="00690661">
      <w:pPr>
        <w:rPr>
          <w:b/>
        </w:rPr>
      </w:pPr>
      <w:r w:rsidRPr="00AD650F">
        <w:rPr>
          <w:b/>
        </w:rPr>
        <w:t>Learning Goals</w:t>
      </w:r>
    </w:p>
    <w:p w14:paraId="159ACF33" w14:textId="77777777" w:rsidR="00690661" w:rsidRPr="00AD650F" w:rsidRDefault="00690661" w:rsidP="00690661">
      <w:r w:rsidRPr="00AD650F">
        <w:t>In accord with the Ne</w:t>
      </w:r>
      <w:r w:rsidR="005D2319">
        <w:t>xt Generation Science Standards</w:t>
      </w:r>
      <w:r w:rsidR="005D2319">
        <w:rPr>
          <w:rStyle w:val="FootnoteReference"/>
        </w:rPr>
        <w:footnoteReference w:id="3"/>
      </w:r>
      <w:r w:rsidRPr="00AD650F">
        <w:t xml:space="preserve">, this activity: </w:t>
      </w:r>
    </w:p>
    <w:p w14:paraId="6F0B8558" w14:textId="77777777" w:rsidR="0009457F" w:rsidRDefault="00690661" w:rsidP="00690661">
      <w:pPr>
        <w:pStyle w:val="ListParagraph"/>
        <w:numPr>
          <w:ilvl w:val="0"/>
          <w:numId w:val="21"/>
        </w:numPr>
      </w:pPr>
      <w:r w:rsidRPr="00AD650F">
        <w:t xml:space="preserve">helps students to learn the </w:t>
      </w:r>
      <w:r w:rsidRPr="005C3396">
        <w:rPr>
          <w:u w:val="single"/>
        </w:rPr>
        <w:t>Disciplinary Core Idea</w:t>
      </w:r>
      <w:r w:rsidR="0009457F" w:rsidRPr="005C3396">
        <w:rPr>
          <w:u w:val="single"/>
        </w:rPr>
        <w:t>s</w:t>
      </w:r>
      <w:r w:rsidR="0009457F">
        <w:t>:</w:t>
      </w:r>
    </w:p>
    <w:p w14:paraId="280770CD" w14:textId="440E11FF" w:rsidR="00C03ACE" w:rsidRDefault="0009457F" w:rsidP="00C73F28">
      <w:pPr>
        <w:pStyle w:val="ListParagraph"/>
        <w:numPr>
          <w:ilvl w:val="0"/>
          <w:numId w:val="31"/>
        </w:numPr>
      </w:pPr>
      <w:r>
        <w:t>LS1.C</w:t>
      </w:r>
      <w:r w:rsidR="00A02D0D">
        <w:t>,</w:t>
      </w:r>
      <w:r>
        <w:t xml:space="preserve"> </w:t>
      </w:r>
      <w:r w:rsidR="005C3396">
        <w:t>"Cellular respiration is a chemical process whereby the bonds of food molecules and oxygen molecules are broken”, carbon dioxide and water are formed, and the energy released is used in the production of ATP from ADP and P. Then, the hydrolysis of ATP molecules provides the energy needed for</w:t>
      </w:r>
      <w:r w:rsidR="00AE5E8E">
        <w:t xml:space="preserve"> muscle contraction</w:t>
      </w:r>
      <w:r w:rsidR="005C3396">
        <w:t>.</w:t>
      </w:r>
    </w:p>
    <w:p w14:paraId="407F3307" w14:textId="74C2DFB4" w:rsidR="00A1246B" w:rsidRDefault="0019731F" w:rsidP="00C73F28">
      <w:pPr>
        <w:pStyle w:val="ListParagraph"/>
        <w:numPr>
          <w:ilvl w:val="0"/>
          <w:numId w:val="31"/>
        </w:numPr>
      </w:pPr>
      <w:r w:rsidRPr="00AD650F">
        <w:t>LS2.B</w:t>
      </w:r>
      <w:r w:rsidR="00A02D0D">
        <w:t>,</w:t>
      </w:r>
      <w:r w:rsidRPr="00AD650F">
        <w:t xml:space="preserve"> "</w:t>
      </w:r>
      <w:r w:rsidR="009B58EA">
        <w:t xml:space="preserve">… </w:t>
      </w:r>
      <w:r w:rsidRPr="00AD650F">
        <w:t>cellular respiration (including anaerobic processes) provide most of the energy for life processes."</w:t>
      </w:r>
    </w:p>
    <w:p w14:paraId="6AD5631D" w14:textId="77777777" w:rsidR="00690661" w:rsidRPr="00AD650F" w:rsidRDefault="00A1246B" w:rsidP="00C73F28">
      <w:pPr>
        <w:pStyle w:val="ListParagraph"/>
        <w:numPr>
          <w:ilvl w:val="0"/>
          <w:numId w:val="31"/>
        </w:numPr>
      </w:pPr>
      <w:r>
        <w:t>LS1.A, "Multicellular organisms have a hierarchical structural organization, in which any one system is made up of numerous parts and is itself a component of the next level."</w:t>
      </w:r>
    </w:p>
    <w:p w14:paraId="1CF9F27C" w14:textId="77777777" w:rsidR="00C40D11" w:rsidRDefault="00690661" w:rsidP="00770185">
      <w:pPr>
        <w:pStyle w:val="ListParagraph"/>
        <w:numPr>
          <w:ilvl w:val="0"/>
          <w:numId w:val="21"/>
        </w:numPr>
      </w:pPr>
      <w:r w:rsidRPr="00AD650F">
        <w:t xml:space="preserve">engages students in </w:t>
      </w:r>
      <w:r w:rsidR="00EA3936">
        <w:t>the</w:t>
      </w:r>
      <w:r w:rsidRPr="00AD650F">
        <w:t xml:space="preserve"> </w:t>
      </w:r>
      <w:r w:rsidR="005C3396">
        <w:rPr>
          <w:u w:val="single"/>
        </w:rPr>
        <w:t>Scientific Practice</w:t>
      </w:r>
      <w:r w:rsidR="00C40D11">
        <w:rPr>
          <w:u w:val="single"/>
        </w:rPr>
        <w:t>s</w:t>
      </w:r>
      <w:r w:rsidR="00C40D11">
        <w:t>:</w:t>
      </w:r>
    </w:p>
    <w:p w14:paraId="6E455803" w14:textId="77777777" w:rsidR="00C40D11" w:rsidRDefault="00EA3936" w:rsidP="00C40D11">
      <w:pPr>
        <w:pStyle w:val="ListParagraph"/>
        <w:numPr>
          <w:ilvl w:val="1"/>
          <w:numId w:val="21"/>
        </w:numPr>
      </w:pPr>
      <w:r>
        <w:t>“Constructing Explanations: Apply scientific ideas, principles, and/or evidence to provide an explanation of phenomena…”</w:t>
      </w:r>
    </w:p>
    <w:p w14:paraId="17484BFE" w14:textId="07BB6D0C" w:rsidR="00705660" w:rsidRPr="00AD650F" w:rsidRDefault="00AE5E8E" w:rsidP="00C40D11">
      <w:pPr>
        <w:pStyle w:val="ListParagraph"/>
        <w:numPr>
          <w:ilvl w:val="1"/>
          <w:numId w:val="21"/>
        </w:numPr>
      </w:pPr>
      <w:r>
        <w:t>“Developing and Using Models: Develop and/or use a model</w:t>
      </w:r>
      <w:r w:rsidR="009B58EA">
        <w:t xml:space="preserve">… </w:t>
      </w:r>
      <w:r>
        <w:t>to support explanations, predict phenomena, analyze systems</w:t>
      </w:r>
      <w:r w:rsidR="009B58EA">
        <w:t>…</w:t>
      </w:r>
      <w:r w:rsidR="00C40D11">
        <w:t>.”</w:t>
      </w:r>
    </w:p>
    <w:p w14:paraId="4B981DDF" w14:textId="531DF228" w:rsidR="00057DA7" w:rsidRDefault="0009457F" w:rsidP="00BA1D29">
      <w:pPr>
        <w:pStyle w:val="ListParagraph"/>
        <w:numPr>
          <w:ilvl w:val="0"/>
          <w:numId w:val="21"/>
        </w:numPr>
      </w:pPr>
      <w:r>
        <w:t xml:space="preserve">illustrates the </w:t>
      </w:r>
      <w:r w:rsidRPr="00BA1D29">
        <w:rPr>
          <w:u w:val="single"/>
        </w:rPr>
        <w:t>Crosscutting Concept</w:t>
      </w:r>
      <w:r w:rsidR="00372DC1">
        <w:t xml:space="preserve">, </w:t>
      </w:r>
      <w:r w:rsidR="00EA3936">
        <w:t>“</w:t>
      </w:r>
      <w:r w:rsidR="00705660" w:rsidRPr="00AD650F">
        <w:t xml:space="preserve">Energy and matter: Flows, </w:t>
      </w:r>
      <w:r w:rsidR="00EA3936">
        <w:t>Cycles and Conservation: Within a natural</w:t>
      </w:r>
      <w:r w:rsidR="009B58EA">
        <w:t xml:space="preserve">… </w:t>
      </w:r>
      <w:r w:rsidR="00EA3936">
        <w:t>system, the transfer of energy drives the motion</w:t>
      </w:r>
      <w:r w:rsidR="009B58EA">
        <w:t xml:space="preserve">… </w:t>
      </w:r>
      <w:r w:rsidR="00EA3936">
        <w:t>of matter</w:t>
      </w:r>
      <w:r w:rsidR="005C3396">
        <w:t>.”</w:t>
      </w:r>
    </w:p>
    <w:p w14:paraId="2708320C" w14:textId="2180DD37" w:rsidR="0009457F" w:rsidRDefault="00057DA7" w:rsidP="00261913">
      <w:pPr>
        <w:pStyle w:val="ListParagraph"/>
        <w:numPr>
          <w:ilvl w:val="0"/>
          <w:numId w:val="21"/>
        </w:numPr>
      </w:pPr>
      <w:r>
        <w:t xml:space="preserve">helps students to prepare for </w:t>
      </w:r>
      <w:r w:rsidRPr="005C3396">
        <w:rPr>
          <w:u w:val="single"/>
        </w:rPr>
        <w:t>Performance Expectation</w:t>
      </w:r>
      <w:r w:rsidR="00261913">
        <w:t xml:space="preserve">, </w:t>
      </w:r>
      <w:r>
        <w:t>HS-LS1-7, "Use a model to illustrate that cellular respiration is a chemical process whereby the bonds of food molecules and oxygen molecules are broken and the bonds in new compounds are formed resulting in a net transfer of energy</w:t>
      </w:r>
      <w:r w:rsidR="00705660" w:rsidRPr="00AD650F">
        <w:t>.</w:t>
      </w:r>
      <w:r>
        <w:t>"</w:t>
      </w:r>
    </w:p>
    <w:p w14:paraId="17FA5907" w14:textId="77777777" w:rsidR="00690661" w:rsidRPr="00B545DA" w:rsidRDefault="00690661" w:rsidP="00690661">
      <w:pPr>
        <w:widowControl w:val="0"/>
        <w:autoSpaceDE w:val="0"/>
        <w:autoSpaceDN w:val="0"/>
        <w:adjustRightInd w:val="0"/>
        <w:rPr>
          <w:sz w:val="16"/>
          <w:szCs w:val="16"/>
        </w:rPr>
      </w:pPr>
    </w:p>
    <w:p w14:paraId="7A361CE2" w14:textId="77777777" w:rsidR="00690661" w:rsidRPr="00AD650F" w:rsidRDefault="00C03ACE" w:rsidP="00690661">
      <w:r>
        <w:rPr>
          <w:b/>
        </w:rPr>
        <w:t>Instructional Suggestions</w:t>
      </w:r>
      <w:r w:rsidR="00690661" w:rsidRPr="00AD650F">
        <w:rPr>
          <w:b/>
        </w:rPr>
        <w:t xml:space="preserve"> and Background Information </w:t>
      </w:r>
    </w:p>
    <w:p w14:paraId="2138E548" w14:textId="77777777" w:rsidR="00EC6547" w:rsidRDefault="00EC6547" w:rsidP="00EC6547">
      <w:bookmarkStart w:id="0" w:name="_Hlk52950731"/>
      <w:r w:rsidRPr="006A538F">
        <w:rPr>
          <w:u w:val="single"/>
        </w:rPr>
        <w:t>To maximize student participation and learning</w:t>
      </w:r>
      <w:r>
        <w:t xml:space="preserve">, I suggest that you have your students work individually or in pairs to complete groups of related questions and then have a class discussion after each group of related questions. In each discussion, you can probe student thinking and help them develop a sound understanding of the concepts and information covered before moving on to the next group of related questions. </w:t>
      </w:r>
    </w:p>
    <w:p w14:paraId="65B837D1" w14:textId="77777777" w:rsidR="00EC6547" w:rsidRDefault="00EC6547" w:rsidP="00E55E1E">
      <w:pPr>
        <w:widowControl w:val="0"/>
        <w:autoSpaceDE w:val="0"/>
        <w:autoSpaceDN w:val="0"/>
        <w:adjustRightInd w:val="0"/>
      </w:pPr>
    </w:p>
    <w:p w14:paraId="70E9C2DC" w14:textId="217F5B90" w:rsidR="00E55E1E" w:rsidRDefault="00E55E1E" w:rsidP="00E55E1E">
      <w:pPr>
        <w:widowControl w:val="0"/>
        <w:autoSpaceDE w:val="0"/>
        <w:autoSpaceDN w:val="0"/>
        <w:adjustRightInd w:val="0"/>
      </w:pPr>
      <w:r w:rsidRPr="00FB3ABB">
        <w:t>If your students are learning online,</w:t>
      </w:r>
      <w:r w:rsidR="003F0981">
        <w:t xml:space="preserve"> I </w:t>
      </w:r>
      <w:r w:rsidRPr="00FB3ABB">
        <w:t xml:space="preserve">recommend that they use the </w:t>
      </w:r>
      <w:r w:rsidRPr="00BC43F3">
        <w:rPr>
          <w:u w:val="single"/>
        </w:rPr>
        <w:t>Google Doc</w:t>
      </w:r>
      <w:r w:rsidRPr="00FB3ABB">
        <w:t xml:space="preserve"> version of the </w:t>
      </w:r>
      <w:r w:rsidRPr="00FB3ABB">
        <w:lastRenderedPageBreak/>
        <w:t>Student Handout available at</w:t>
      </w:r>
      <w:bookmarkStart w:id="1" w:name="_Hlk50456419"/>
      <w:r>
        <w:t xml:space="preserve"> </w:t>
      </w:r>
      <w:hyperlink r:id="rId9" w:history="1">
        <w:r w:rsidRPr="00FB77D2">
          <w:rPr>
            <w:rStyle w:val="Hyperlink"/>
          </w:rPr>
          <w:t>https://serendipstudio.org/exchange/bioactivities/energyathlete</w:t>
        </w:r>
      </w:hyperlink>
      <w:r>
        <w:t>.</w:t>
      </w:r>
      <w:r w:rsidRPr="00E55E1E">
        <w:t xml:space="preserve"> </w:t>
      </w:r>
      <w:r w:rsidRPr="00FB3ABB">
        <w:t>To answer</w:t>
      </w:r>
      <w:r>
        <w:t xml:space="preserve"> questions</w:t>
      </w:r>
      <w:r w:rsidR="00EC6547">
        <w:t xml:space="preserve"> 2</w:t>
      </w:r>
      <w:r w:rsidR="009B58EA">
        <w:t>-</w:t>
      </w:r>
      <w:r w:rsidR="00F41702">
        <w:t xml:space="preserve">4 </w:t>
      </w:r>
      <w:r w:rsidR="00EC6547">
        <w:t>and 9</w:t>
      </w:r>
      <w:r w:rsidRPr="00FB3ABB">
        <w:t>, students can either print the relevant page</w:t>
      </w:r>
      <w:r w:rsidR="0038385F">
        <w:t>s</w:t>
      </w:r>
      <w:r w:rsidRPr="00FB3ABB">
        <w:t>, draw on</w:t>
      </w:r>
      <w:r w:rsidR="0038385F">
        <w:t xml:space="preserve"> them </w:t>
      </w:r>
      <w:r w:rsidRPr="00FB3ABB">
        <w:t xml:space="preserve">and send </w:t>
      </w:r>
      <w:r>
        <w:t>pictures</w:t>
      </w:r>
      <w:r w:rsidR="008731B0">
        <w:t xml:space="preserve"> to you</w:t>
      </w:r>
      <w:r w:rsidRPr="00FB3ABB">
        <w:t>, or they will need to know how to modify a drawing online.</w:t>
      </w:r>
      <w:r w:rsidRPr="00FB3ABB">
        <w:rPr>
          <w:rFonts w:cstheme="minorHAnsi"/>
          <w:color w:val="000000"/>
        </w:rPr>
        <w:t xml:space="preserve"> T</w:t>
      </w:r>
      <w:r>
        <w:rPr>
          <w:rFonts w:cstheme="minorHAnsi"/>
          <w:color w:val="000000"/>
        </w:rPr>
        <w:t>o answer online, t</w:t>
      </w:r>
      <w:r w:rsidRPr="00FB3ABB">
        <w:rPr>
          <w:rFonts w:cstheme="minorHAnsi"/>
          <w:color w:val="000000"/>
        </w:rPr>
        <w:t>hey can double-click on the relevant drawing</w:t>
      </w:r>
      <w:r>
        <w:rPr>
          <w:rFonts w:cstheme="minorHAnsi"/>
          <w:color w:val="000000"/>
        </w:rPr>
        <w:t xml:space="preserve"> in the Google Doc to</w:t>
      </w:r>
      <w:r w:rsidRPr="00FB3ABB">
        <w:rPr>
          <w:rFonts w:cstheme="minorHAnsi"/>
          <w:color w:val="000000"/>
        </w:rPr>
        <w:t xml:space="preserve"> open a drawing window. </w:t>
      </w:r>
      <w:bookmarkStart w:id="2" w:name="_Hlk51747557"/>
      <w:r w:rsidRPr="00FB3ABB">
        <w:rPr>
          <w:rFonts w:cstheme="minorHAnsi"/>
          <w:color w:val="000000"/>
        </w:rPr>
        <w:t>Then,</w:t>
      </w:r>
      <w:r w:rsidRPr="00FB3ABB">
        <w:rPr>
          <w:rFonts w:ascii="Helvetica" w:hAnsi="Helvetica"/>
          <w:color w:val="3C4043"/>
        </w:rPr>
        <w:t xml:space="preserve"> </w:t>
      </w:r>
      <w:r w:rsidRPr="00FB3ABB">
        <w:t>they can use the editing tools to</w:t>
      </w:r>
      <w:r>
        <w:t xml:space="preserve"> answer the questions</w:t>
      </w:r>
      <w:r w:rsidRPr="00FB3ABB">
        <w:t>.</w:t>
      </w:r>
      <w:bookmarkEnd w:id="1"/>
      <w:bookmarkEnd w:id="2"/>
      <w:r w:rsidR="003F0981">
        <w:t xml:space="preserve"> </w:t>
      </w:r>
    </w:p>
    <w:p w14:paraId="44769EC2" w14:textId="3CA1F1DB" w:rsidR="003F0981" w:rsidRDefault="003F0981" w:rsidP="00E55E1E">
      <w:pPr>
        <w:widowControl w:val="0"/>
        <w:autoSpaceDE w:val="0"/>
        <w:autoSpaceDN w:val="0"/>
        <w:adjustRightInd w:val="0"/>
        <w:rPr>
          <w:color w:val="000000"/>
        </w:rPr>
      </w:pPr>
    </w:p>
    <w:p w14:paraId="3D68D202" w14:textId="625FECD6" w:rsidR="003F0981" w:rsidRPr="00311BAE" w:rsidRDefault="003F0981" w:rsidP="003F0981">
      <w:pPr>
        <w:widowControl w:val="0"/>
        <w:autoSpaceDE w:val="0"/>
        <w:autoSpaceDN w:val="0"/>
        <w:adjustRightInd w:val="0"/>
        <w:rPr>
          <w:color w:val="000000"/>
        </w:rPr>
      </w:pPr>
      <w:bookmarkStart w:id="3" w:name="_Hlk171070251"/>
      <w:r>
        <w:rPr>
          <w:color w:val="000000"/>
        </w:rPr>
        <w:t>You can use the Word document</w:t>
      </w:r>
      <w:r w:rsidRPr="00614C37">
        <w:rPr>
          <w:color w:val="000000"/>
        </w:rPr>
        <w:t xml:space="preserve"> </w:t>
      </w:r>
      <w:r>
        <w:rPr>
          <w:color w:val="000000"/>
        </w:rPr>
        <w:t>for the</w:t>
      </w:r>
      <w:r w:rsidRPr="00A83B24">
        <w:t xml:space="preserve"> </w:t>
      </w:r>
      <w:r w:rsidRPr="00FB3ABB">
        <w:t>Student Handout</w:t>
      </w:r>
      <w:r>
        <w:rPr>
          <w:color w:val="000000"/>
        </w:rPr>
        <w:t xml:space="preserve"> to prepare a revised version that</w:t>
      </w:r>
      <w:r w:rsidR="009B58EA">
        <w:rPr>
          <w:color w:val="000000"/>
        </w:rPr>
        <w:t xml:space="preserve"> may </w:t>
      </w:r>
      <w:r>
        <w:rPr>
          <w:color w:val="000000"/>
        </w:rPr>
        <w:t xml:space="preserve">be more suitable for your students. If you use the Word document, please check the format by viewing the </w:t>
      </w:r>
      <w:r w:rsidRPr="00311BAE">
        <w:rPr>
          <w:color w:val="000000"/>
        </w:rPr>
        <w:t>PDF.</w:t>
      </w:r>
    </w:p>
    <w:bookmarkEnd w:id="0"/>
    <w:bookmarkEnd w:id="3"/>
    <w:p w14:paraId="628D6E25" w14:textId="77777777" w:rsidR="00B545DA" w:rsidRPr="00B545DA" w:rsidRDefault="00B545DA" w:rsidP="00184D0F">
      <w:pPr>
        <w:rPr>
          <w:sz w:val="16"/>
          <w:szCs w:val="16"/>
        </w:rPr>
      </w:pPr>
    </w:p>
    <w:p w14:paraId="66C7731B" w14:textId="77777777" w:rsidR="00B545DA" w:rsidRDefault="00AD650F" w:rsidP="00184D0F">
      <w:r w:rsidRPr="00AD650F">
        <w:t xml:space="preserve">A </w:t>
      </w:r>
      <w:r w:rsidRPr="00E601BA">
        <w:rPr>
          <w:u w:val="single"/>
        </w:rPr>
        <w:t>key</w:t>
      </w:r>
      <w:r w:rsidRPr="00AD650F">
        <w:t xml:space="preserve"> for this activity is available upon request to Ingrid Waldron (</w:t>
      </w:r>
      <w:hyperlink r:id="rId10" w:history="1">
        <w:r w:rsidR="000B0603" w:rsidRPr="00DC2C0B">
          <w:rPr>
            <w:rStyle w:val="Hyperlink"/>
          </w:rPr>
          <w:t>iwaldron@upenn.edu</w:t>
        </w:r>
      </w:hyperlink>
      <w:r>
        <w:t>).</w:t>
      </w:r>
      <w:r w:rsidR="00184D0F">
        <w:t xml:space="preserve"> </w:t>
      </w:r>
    </w:p>
    <w:p w14:paraId="0C97C1B5" w14:textId="77777777" w:rsidR="00B545DA" w:rsidRDefault="00184D0F" w:rsidP="00184D0F">
      <w:r>
        <w:t xml:space="preserve">The following paragraphs provide additional instructional suggestions and background </w:t>
      </w:r>
    </w:p>
    <w:p w14:paraId="34EEE9A3" w14:textId="77777777" w:rsidR="00691523" w:rsidRDefault="00184D0F" w:rsidP="00184D0F">
      <w:r>
        <w:t>information for your interest and p</w:t>
      </w:r>
      <w:r w:rsidR="00806BBB">
        <w:t>ossible use in class discussions</w:t>
      </w:r>
      <w:r>
        <w:t>.</w:t>
      </w:r>
    </w:p>
    <w:p w14:paraId="4C85E47C" w14:textId="77777777" w:rsidR="00AD650F" w:rsidRDefault="00AD650F" w:rsidP="00691523">
      <w:pPr>
        <w:ind w:left="720" w:hanging="720"/>
      </w:pPr>
    </w:p>
    <w:p w14:paraId="2D614EB0" w14:textId="07BE1A7D" w:rsidR="006E1B1B" w:rsidRDefault="006E1B1B" w:rsidP="00067B31">
      <w:r w:rsidRPr="00C67F25">
        <w:rPr>
          <w:u w:val="single"/>
        </w:rPr>
        <w:t>Question 1</w:t>
      </w:r>
      <w:r>
        <w:t xml:space="preserve"> is intended to </w:t>
      </w:r>
      <w:r w:rsidR="00C67F25">
        <w:t>activate previous student knowledge to</w:t>
      </w:r>
      <w:r w:rsidR="009B58EA">
        <w:t xml:space="preserve"> help students relate it </w:t>
      </w:r>
      <w:r w:rsidR="00C67F25">
        <w:t xml:space="preserve">to </w:t>
      </w:r>
      <w:r w:rsidR="00F143D7">
        <w:t xml:space="preserve">their </w:t>
      </w:r>
      <w:r w:rsidR="00C67F25">
        <w:t xml:space="preserve">learning during this activity. </w:t>
      </w:r>
      <w:r>
        <w:t>Student answers to question 1 will allow you to gauge the knowledge of your students and adjust your discussion</w:t>
      </w:r>
      <w:r w:rsidR="00F143D7">
        <w:t xml:space="preserve"> accordingly</w:t>
      </w:r>
      <w:r>
        <w:t>.</w:t>
      </w:r>
      <w:r w:rsidR="0069539E">
        <w:t xml:space="preserve"> If your students</w:t>
      </w:r>
      <w:r w:rsidR="00CB694A">
        <w:t xml:space="preserve"> mention food as the ultimate source</w:t>
      </w:r>
      <w:r w:rsidR="00C12926">
        <w:t xml:space="preserve"> of </w:t>
      </w:r>
      <w:r w:rsidR="00CB694A">
        <w:t xml:space="preserve">energy for physical activity, you can confirm that and </w:t>
      </w:r>
      <w:r w:rsidR="00C12926">
        <w:t xml:space="preserve">then </w:t>
      </w:r>
      <w:r w:rsidR="00CB694A">
        <w:t>say that we will circle back to food on page 4 of the Student Handout.</w:t>
      </w:r>
    </w:p>
    <w:p w14:paraId="752473BB" w14:textId="77777777" w:rsidR="006E1B1B" w:rsidRDefault="006E1B1B" w:rsidP="00067B31"/>
    <w:p w14:paraId="4716F859" w14:textId="0801A9E9" w:rsidR="00805B90" w:rsidRDefault="00A0768C" w:rsidP="00805B90">
      <w:r w:rsidRPr="00A0768C">
        <w:rPr>
          <w:u w:val="single"/>
        </w:rPr>
        <w:t xml:space="preserve">Question </w:t>
      </w:r>
      <w:r w:rsidR="006E1B1B">
        <w:rPr>
          <w:u w:val="single"/>
        </w:rPr>
        <w:t>2</w:t>
      </w:r>
      <w:r>
        <w:t xml:space="preserve"> </w:t>
      </w:r>
      <w:r w:rsidR="006B6FA1" w:rsidRPr="00A0768C">
        <w:t>focuses</w:t>
      </w:r>
      <w:r w:rsidR="006B6FA1">
        <w:t xml:space="preserve"> on</w:t>
      </w:r>
      <w:r>
        <w:t xml:space="preserve"> </w:t>
      </w:r>
      <w:r w:rsidR="006B6FA1">
        <w:t>the hydrolysis of ATP to provide the energy for muscle contraction.</w:t>
      </w:r>
      <w:r>
        <w:t xml:space="preserve"> </w:t>
      </w:r>
      <w:r w:rsidR="00805B90">
        <w:t>If your students are not familiar with the term “</w:t>
      </w:r>
      <w:r w:rsidR="00805B90">
        <w:rPr>
          <w:u w:val="single"/>
        </w:rPr>
        <w:t xml:space="preserve">hydrolysis </w:t>
      </w:r>
      <w:r w:rsidR="00805B90" w:rsidRPr="00AA52E0">
        <w:rPr>
          <w:u w:val="single"/>
        </w:rPr>
        <w:t>of ATP</w:t>
      </w:r>
      <w:r w:rsidR="00805B90">
        <w:t xml:space="preserve">”, you can explain that </w:t>
      </w:r>
      <w:r w:rsidR="00F41702">
        <w:t xml:space="preserve">hydro-means water and -lysis means breaking down, so </w:t>
      </w:r>
      <w:r w:rsidR="00F41702">
        <w:rPr>
          <w:vanish/>
        </w:rPr>
        <w:t>hyh</w:t>
      </w:r>
      <w:r w:rsidR="00805B90" w:rsidRPr="008A2A0E">
        <w:t>hydrolysis</w:t>
      </w:r>
      <w:r w:rsidR="00805B90">
        <w:t xml:space="preserve"> refers to a chemical reaction in which a molecule is split into smaller molecules by reacting with water. </w:t>
      </w:r>
      <w:r w:rsidR="00805B90" w:rsidRPr="00517580">
        <w:t>If</w:t>
      </w:r>
      <w:r w:rsidR="00805B90">
        <w:t xml:space="preserve"> your students are not familiar with the term “</w:t>
      </w:r>
      <w:r w:rsidR="00805B90" w:rsidRPr="00067B31">
        <w:rPr>
          <w:u w:val="single"/>
        </w:rPr>
        <w:t>coupled reactions</w:t>
      </w:r>
      <w:r w:rsidR="00805B90">
        <w:t>”, you might want to  have  them read “Coupled chemical  reactions”  (</w:t>
      </w:r>
      <w:hyperlink r:id="rId11" w:history="1">
        <w:r w:rsidR="00805B90" w:rsidRPr="00484278">
          <w:rPr>
            <w:rStyle w:val="Hyperlink"/>
          </w:rPr>
          <w:t>https://www.britannica.com/science/cell-biology/Coupled-chemical-reactions</w:t>
        </w:r>
      </w:hyperlink>
      <w:r w:rsidR="00805B90">
        <w:t xml:space="preserve">). </w:t>
      </w:r>
      <w:r w:rsidR="00F41702">
        <w:t>The figure below provides more detail about the role of ATP in muscle contraction.</w:t>
      </w:r>
    </w:p>
    <w:p w14:paraId="479B53D2" w14:textId="2952D273" w:rsidR="00184D0F" w:rsidRDefault="00184D0F" w:rsidP="006B6FA1"/>
    <w:p w14:paraId="2CEB72E9" w14:textId="77777777" w:rsidR="00184D0F" w:rsidRDefault="00184D0F" w:rsidP="00F143D7">
      <w:pPr>
        <w:ind w:left="720" w:hanging="720"/>
        <w:jc w:val="center"/>
      </w:pPr>
      <w:r>
        <w:rPr>
          <w:noProof/>
        </w:rPr>
        <w:lastRenderedPageBreak/>
        <w:drawing>
          <wp:inline distT="0" distB="0" distL="0" distR="0" wp14:anchorId="1EE4F44D" wp14:editId="18096714">
            <wp:extent cx="5476875" cy="4371975"/>
            <wp:effectExtent l="0" t="0" r="0" b="9525"/>
            <wp:docPr id="2" name="Picture 2" descr="http://classconnection.s3.amazonaws.com/938/flashcards/1810938/png/screen_shot_2012-10-22_at_14201_am13508844813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lassconnection.s3.amazonaws.com/938/flashcards/1810938/png/screen_shot_2012-10-22_at_14201_am1350884481342.pn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a:ext>
                      </a:extLst>
                    </a:blip>
                    <a:srcRect l="4488" t="2894" r="3354" b="2218"/>
                    <a:stretch/>
                  </pic:blipFill>
                  <pic:spPr bwMode="auto">
                    <a:xfrm>
                      <a:off x="0" y="0"/>
                      <a:ext cx="5477532" cy="4372500"/>
                    </a:xfrm>
                    <a:prstGeom prst="rect">
                      <a:avLst/>
                    </a:prstGeom>
                    <a:noFill/>
                    <a:ln>
                      <a:noFill/>
                    </a:ln>
                    <a:extLst>
                      <a:ext uri="{53640926-AAD7-44D8-BBD7-CCE9431645EC}">
                        <a14:shadowObscured xmlns:a14="http://schemas.microsoft.com/office/drawing/2010/main"/>
                      </a:ext>
                    </a:extLst>
                  </pic:spPr>
                </pic:pic>
              </a:graphicData>
            </a:graphic>
          </wp:inline>
        </w:drawing>
      </w:r>
    </w:p>
    <w:p w14:paraId="5FA42364" w14:textId="77777777" w:rsidR="00184D0F" w:rsidRDefault="00184D0F" w:rsidP="000500FC">
      <w:pPr>
        <w:ind w:left="720" w:hanging="720"/>
        <w:jc w:val="center"/>
        <w:rPr>
          <w:sz w:val="16"/>
          <w:szCs w:val="16"/>
        </w:rPr>
      </w:pPr>
      <w:r>
        <w:rPr>
          <w:sz w:val="16"/>
          <w:szCs w:val="16"/>
        </w:rPr>
        <w:t>(</w:t>
      </w:r>
      <w:hyperlink r:id="rId14" w:history="1">
        <w:r w:rsidRPr="00E67385">
          <w:rPr>
            <w:rStyle w:val="Hyperlink"/>
            <w:sz w:val="16"/>
            <w:szCs w:val="16"/>
          </w:rPr>
          <w:t>http://classconnection.s3.amazonaws.com/938/flashcards/1810938/png/screen_shot_2012-10-22_at_14201_am1350884481342.png</w:t>
        </w:r>
      </w:hyperlink>
      <w:r>
        <w:rPr>
          <w:sz w:val="16"/>
          <w:szCs w:val="16"/>
        </w:rPr>
        <w:t xml:space="preserve"> )</w:t>
      </w:r>
    </w:p>
    <w:p w14:paraId="36EEAFDC" w14:textId="77777777" w:rsidR="00184D0F" w:rsidRPr="00411A2B" w:rsidRDefault="00184D0F" w:rsidP="00691523">
      <w:pPr>
        <w:ind w:left="720" w:hanging="720"/>
      </w:pPr>
    </w:p>
    <w:p w14:paraId="1C95A353" w14:textId="0F6107AC" w:rsidR="00720B9A" w:rsidRDefault="006B6FA1" w:rsidP="003119B9">
      <w:r>
        <w:t xml:space="preserve">For </w:t>
      </w:r>
      <w:r w:rsidRPr="006B6FA1">
        <w:rPr>
          <w:u w:val="single"/>
        </w:rPr>
        <w:t xml:space="preserve">question </w:t>
      </w:r>
      <w:r w:rsidR="00A0768C">
        <w:rPr>
          <w:u w:val="single"/>
        </w:rPr>
        <w:t>3</w:t>
      </w:r>
      <w:r>
        <w:t>, it should be relatively easy for students to copy the information about</w:t>
      </w:r>
      <w:r w:rsidR="00F143D7">
        <w:t xml:space="preserve"> cellular respiration </w:t>
      </w:r>
      <w:r>
        <w:t>from the figure above in the Student Handout. Some students may find it more challenging to show how the hydrolysis of ATP provides</w:t>
      </w:r>
      <w:r w:rsidR="00F143D7">
        <w:t xml:space="preserve"> energy </w:t>
      </w:r>
      <w:r>
        <w:t>for muscle contraction since</w:t>
      </w:r>
      <w:r w:rsidR="00A0768C">
        <w:t xml:space="preserve"> the arrows</w:t>
      </w:r>
      <w:r w:rsidR="009B58EA">
        <w:t xml:space="preserve"> in the</w:t>
      </w:r>
      <w:r w:rsidR="00517580">
        <w:t>ir</w:t>
      </w:r>
      <w:r w:rsidR="009B58EA">
        <w:t xml:space="preserve"> answer</w:t>
      </w:r>
      <w:r w:rsidR="00517580">
        <w:t>s</w:t>
      </w:r>
      <w:r w:rsidR="00A0768C">
        <w:t xml:space="preserve"> will point from right to left</w:t>
      </w:r>
      <w:r w:rsidR="00517580">
        <w:t>,</w:t>
      </w:r>
      <w:r w:rsidR="00A0768C">
        <w:t xml:space="preserve"> instead of from left to right</w:t>
      </w:r>
      <w:r>
        <w:t>.</w:t>
      </w:r>
      <w:r w:rsidR="00720B9A">
        <w:t xml:space="preserve"> To facilitate class discussion of </w:t>
      </w:r>
      <w:r w:rsidR="00F143D7">
        <w:t xml:space="preserve">student </w:t>
      </w:r>
      <w:r w:rsidR="00720B9A">
        <w:t xml:space="preserve">answers to question </w:t>
      </w:r>
      <w:r w:rsidR="00A0768C">
        <w:t>3</w:t>
      </w:r>
      <w:r w:rsidR="00720B9A">
        <w:t xml:space="preserve">, you may want to have each small group of students prepare their consensus answer on a </w:t>
      </w:r>
      <w:r w:rsidR="00720B9A" w:rsidRPr="005B0DFE">
        <w:rPr>
          <w:u w:val="single"/>
        </w:rPr>
        <w:t>whiteboard</w:t>
      </w:r>
      <w:r w:rsidR="00DD14A9">
        <w:t>,</w:t>
      </w:r>
      <w:r w:rsidR="00720B9A">
        <w:rPr>
          <w:rStyle w:val="FootnoteReference"/>
        </w:rPr>
        <w:footnoteReference w:id="4"/>
      </w:r>
      <w:r w:rsidR="00720B9A">
        <w:t xml:space="preserve"> so they can more effectively present and compare their answers.</w:t>
      </w:r>
    </w:p>
    <w:p w14:paraId="33A75FA6" w14:textId="77777777" w:rsidR="006B6FA1" w:rsidRDefault="006B6FA1" w:rsidP="003119B9"/>
    <w:p w14:paraId="370D3B7F" w14:textId="77777777" w:rsidR="003A6508" w:rsidRDefault="003A6508" w:rsidP="003A6508">
      <w:r>
        <w:t xml:space="preserve">Although this activity focuses on muscles, students </w:t>
      </w:r>
      <w:r w:rsidRPr="00754431">
        <w:t xml:space="preserve">should be </w:t>
      </w:r>
      <w:r>
        <w:t>aware that most types of</w:t>
      </w:r>
      <w:r w:rsidRPr="00754431">
        <w:t xml:space="preserve"> cells are </w:t>
      </w:r>
      <w:r w:rsidRPr="00411A2B">
        <w:t>constantly</w:t>
      </w:r>
      <w:r w:rsidRPr="00754431">
        <w:t xml:space="preserve"> using </w:t>
      </w:r>
      <w:r>
        <w:t>aerobic cellular respiration of</w:t>
      </w:r>
      <w:r w:rsidRPr="00754431">
        <w:t xml:space="preserve"> organic molecules like </w:t>
      </w:r>
      <w:r w:rsidRPr="00EF25FD">
        <w:t>glucose</w:t>
      </w:r>
      <w:r>
        <w:t xml:space="preserve"> </w:t>
      </w:r>
      <w:r w:rsidRPr="00EF25FD">
        <w:t xml:space="preserve">to </w:t>
      </w:r>
      <w:r w:rsidRPr="00411A2B">
        <w:t>make ATP</w:t>
      </w:r>
      <w:r w:rsidRPr="00EF25FD">
        <w:t xml:space="preserve"> and </w:t>
      </w:r>
      <w:r w:rsidRPr="00411A2B">
        <w:t>using hydrolysis of ATP</w:t>
      </w:r>
      <w:r>
        <w:t xml:space="preserve"> </w:t>
      </w:r>
      <w:r w:rsidRPr="00EF25FD">
        <w:t xml:space="preserve">to provide the energy for biological processes </w:t>
      </w:r>
      <w:r>
        <w:t>(e.g.</w:t>
      </w:r>
      <w:r w:rsidRPr="00EF25FD">
        <w:t xml:space="preserve"> synthesizing molecules</w:t>
      </w:r>
      <w:r>
        <w:t xml:space="preserve">, </w:t>
      </w:r>
      <w:r w:rsidRPr="00EF25FD">
        <w:t>pumping ions into and out of cells</w:t>
      </w:r>
      <w:r>
        <w:t>, and moving molecules within cells)</w:t>
      </w:r>
      <w:r w:rsidRPr="00EF25FD">
        <w:t xml:space="preserve">. </w:t>
      </w:r>
      <w:r>
        <w:t xml:space="preserve"> On average, </w:t>
      </w:r>
      <w:r>
        <w:lastRenderedPageBreak/>
        <w:t>each ATP molecule in a human body is used and re-synthesized more than 30 times per minute when a person is at rest and more than 500 times per minute during strenuous exercise.</w:t>
      </w:r>
    </w:p>
    <w:p w14:paraId="11B048F6" w14:textId="77777777" w:rsidR="003A6508" w:rsidRDefault="003A6508" w:rsidP="003A6508">
      <w:pPr>
        <w:rPr>
          <w:b/>
        </w:rPr>
      </w:pPr>
    </w:p>
    <w:p w14:paraId="1A2470DD" w14:textId="24E0DDD1" w:rsidR="00B946FF" w:rsidRDefault="00EB1AF1" w:rsidP="003119B9">
      <w:bookmarkStart w:id="4" w:name="_Hlk54248659"/>
      <w:r>
        <w:t xml:space="preserve">Both </w:t>
      </w:r>
      <w:r w:rsidR="00BE1C57">
        <w:t>aerobic cellular respiration</w:t>
      </w:r>
      <w:r w:rsidR="00C73F28">
        <w:t xml:space="preserve"> </w:t>
      </w:r>
      <w:r w:rsidR="00411A2B">
        <w:t xml:space="preserve">and anaerobic fermentation </w:t>
      </w:r>
      <w:r w:rsidR="00C73F28">
        <w:t xml:space="preserve">begin with </w:t>
      </w:r>
      <w:r w:rsidRPr="001F694A">
        <w:rPr>
          <w:u w:val="single"/>
        </w:rPr>
        <w:t>glycolysis</w:t>
      </w:r>
      <w:r>
        <w:t xml:space="preserve">, when </w:t>
      </w:r>
      <w:r w:rsidR="00C73F28">
        <w:t xml:space="preserve">glucose </w:t>
      </w:r>
      <w:r w:rsidR="005B0DFE">
        <w:t>is broken</w:t>
      </w:r>
      <w:r>
        <w:t xml:space="preserve"> down </w:t>
      </w:r>
      <w:r w:rsidR="00C73F28">
        <w:t xml:space="preserve">to 2 pyruvate </w:t>
      </w:r>
      <w:r>
        <w:t xml:space="preserve">and </w:t>
      </w:r>
      <w:r w:rsidR="00C73F28">
        <w:t>2 ATP</w:t>
      </w:r>
      <w:r w:rsidR="005B0DFE">
        <w:t xml:space="preserve"> are produced</w:t>
      </w:r>
      <w:r w:rsidR="00C73F28">
        <w:t>.</w:t>
      </w:r>
      <w:r>
        <w:t xml:space="preserve"> (See</w:t>
      </w:r>
      <w:r w:rsidR="001F694A">
        <w:t xml:space="preserve"> the</w:t>
      </w:r>
      <w:r>
        <w:t xml:space="preserve"> </w:t>
      </w:r>
      <w:r w:rsidR="009D3C8B">
        <w:t>figure</w:t>
      </w:r>
      <w:r w:rsidR="00517580">
        <w:t xml:space="preserve"> </w:t>
      </w:r>
      <w:r w:rsidR="00AA52E0">
        <w:t xml:space="preserve">immediately </w:t>
      </w:r>
      <w:r w:rsidR="00517580">
        <w:t xml:space="preserve">below and the </w:t>
      </w:r>
      <w:r w:rsidR="00E83FAD">
        <w:t xml:space="preserve">diagrams </w:t>
      </w:r>
      <w:r w:rsidR="00411A2B">
        <w:t>on</w:t>
      </w:r>
      <w:r w:rsidR="001F694A">
        <w:t xml:space="preserve"> the top half of</w:t>
      </w:r>
      <w:r w:rsidR="00411A2B">
        <w:t xml:space="preserve"> page 2 of the Student Handout</w:t>
      </w:r>
      <w:r>
        <w:t>.)</w:t>
      </w:r>
      <w:r w:rsidR="00040477">
        <w:t xml:space="preserve"> </w:t>
      </w:r>
      <w:r w:rsidR="001F694A">
        <w:t xml:space="preserve">In the process of glycolysis, </w:t>
      </w:r>
    </w:p>
    <w:tbl>
      <w:tblPr>
        <w:tblStyle w:val="TableGrid"/>
        <w:tblW w:w="9576" w:type="dxa"/>
        <w:jc w:val="center"/>
        <w:tblLook w:val="04A0" w:firstRow="1" w:lastRow="0" w:firstColumn="1" w:lastColumn="0" w:noHBand="0" w:noVBand="1"/>
      </w:tblPr>
      <w:tblGrid>
        <w:gridCol w:w="4049"/>
        <w:gridCol w:w="5527"/>
      </w:tblGrid>
      <w:tr w:rsidR="00B946FF" w14:paraId="000BD724" w14:textId="77777777" w:rsidTr="00216133">
        <w:trPr>
          <w:jc w:val="center"/>
        </w:trPr>
        <w:tc>
          <w:tcPr>
            <w:tcW w:w="0" w:type="auto"/>
            <w:tcBorders>
              <w:top w:val="nil"/>
              <w:left w:val="nil"/>
              <w:bottom w:val="nil"/>
            </w:tcBorders>
          </w:tcPr>
          <w:p w14:paraId="030A9ACA" w14:textId="6991018C" w:rsidR="00B946FF" w:rsidRPr="00524C0F" w:rsidRDefault="00E83FAD" w:rsidP="00524C0F">
            <w:pPr>
              <w:widowControl w:val="0"/>
              <w:autoSpaceDE w:val="0"/>
              <w:autoSpaceDN w:val="0"/>
              <w:adjustRightInd w:val="0"/>
              <w:rPr>
                <w:sz w:val="16"/>
                <w:szCs w:val="16"/>
                <w:u w:val="single"/>
              </w:rPr>
            </w:pPr>
            <w:r>
              <w:t xml:space="preserve">NAD+ </w:t>
            </w:r>
            <w:r w:rsidR="00AA52E0">
              <w:t xml:space="preserve">is reduced to </w:t>
            </w:r>
            <w:r w:rsidR="00524C0F">
              <w:t xml:space="preserve">NADH. For </w:t>
            </w:r>
            <w:r w:rsidR="00E8490D">
              <w:t>glycolysis to continue, NADH must be oxidized back to NAD+.  When O</w:t>
            </w:r>
            <w:r w:rsidR="00E8490D" w:rsidRPr="001B2E62">
              <w:rPr>
                <w:vertAlign w:val="subscript"/>
              </w:rPr>
              <w:t>2</w:t>
            </w:r>
            <w:r w:rsidR="00E8490D">
              <w:t xml:space="preserve"> is available as an </w:t>
            </w:r>
            <w:r w:rsidR="00B946FF">
              <w:t>electron acceptor, NADH enters the electron transport chain and is oxidized to NAD+ in a process that contributes to the production of ATP (as part of aerobic cellular respiration</w:t>
            </w:r>
            <w:r w:rsidR="00216133">
              <w:t>; see figure below</w:t>
            </w:r>
            <w:r w:rsidR="00B946FF">
              <w:t>).</w:t>
            </w:r>
            <w:r w:rsidR="00524C0F">
              <w:t xml:space="preserve"> In anaerobic fermentation</w:t>
            </w:r>
            <w:r w:rsidR="00B946FF">
              <w:t xml:space="preserve">, the pyruvate produced by glycolysis reacts with NADH to produce </w:t>
            </w:r>
            <w:r w:rsidR="00A0768C">
              <w:t>lactate</w:t>
            </w:r>
            <w:r w:rsidR="00B946FF">
              <w:t xml:space="preserve"> and NAD+.</w:t>
            </w:r>
            <w:r w:rsidR="00AA52E0">
              <w:t xml:space="preserve"> The lactate </w:t>
            </w:r>
            <w:r w:rsidR="00524C0F">
              <w:t xml:space="preserve">is mainly secreted into the blood and carried to the heart (where it </w:t>
            </w:r>
          </w:p>
        </w:tc>
        <w:tc>
          <w:tcPr>
            <w:tcW w:w="0" w:type="auto"/>
            <w:vAlign w:val="center"/>
          </w:tcPr>
          <w:p w14:paraId="48E0FC51" w14:textId="77777777" w:rsidR="00B946FF" w:rsidRDefault="00B946FF" w:rsidP="005B0DFE">
            <w:pPr>
              <w:jc w:val="center"/>
            </w:pPr>
            <w:r w:rsidRPr="002961AE">
              <w:rPr>
                <w:noProof/>
                <w:sz w:val="16"/>
                <w:szCs w:val="16"/>
              </w:rPr>
              <mc:AlternateContent>
                <mc:Choice Requires="wps">
                  <w:drawing>
                    <wp:anchor distT="0" distB="0" distL="114300" distR="114300" simplePos="0" relativeHeight="251655168" behindDoc="0" locked="0" layoutInCell="1" allowOverlap="1" wp14:anchorId="6579A110" wp14:editId="0624D42F">
                      <wp:simplePos x="0" y="0"/>
                      <wp:positionH relativeFrom="column">
                        <wp:posOffset>1466215</wp:posOffset>
                      </wp:positionH>
                      <wp:positionV relativeFrom="paragraph">
                        <wp:posOffset>1969135</wp:posOffset>
                      </wp:positionV>
                      <wp:extent cx="1882140" cy="1403985"/>
                      <wp:effectExtent l="0" t="0" r="22860" b="1016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2140" cy="1403985"/>
                              </a:xfrm>
                              <a:prstGeom prst="rect">
                                <a:avLst/>
                              </a:prstGeom>
                              <a:solidFill>
                                <a:srgbClr val="FFFFFF"/>
                              </a:solidFill>
                              <a:ln w="9525">
                                <a:solidFill>
                                  <a:schemeClr val="bg1"/>
                                </a:solidFill>
                                <a:miter lim="800000"/>
                                <a:headEnd/>
                                <a:tailEnd/>
                              </a:ln>
                            </wps:spPr>
                            <wps:txbx>
                              <w:txbxContent>
                                <w:p w14:paraId="41CC0010" w14:textId="77777777" w:rsidR="002961AE" w:rsidRDefault="002961A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6579A110" id="_x0000_t202" coordsize="21600,21600" o:spt="202" path="m,l,21600r21600,l21600,xe">
                      <v:stroke joinstyle="miter"/>
                      <v:path gradientshapeok="t" o:connecttype="rect"/>
                    </v:shapetype>
                    <v:shape id="Text Box 2" o:spid="_x0000_s1026" type="#_x0000_t202" style="position:absolute;left:0;text-align:left;margin-left:115.45pt;margin-top:155.05pt;width:148.2pt;height:110.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" strokecolor="white [3212]">
                      <v:textbox style="mso-fit-shape-to-text:t">
                        <w:txbxContent>
                          <w:p w14:paraId="41CC0010" w14:textId="77777777" w:rsidR="002961AE" w:rsidRDefault="002961AE"/>
                        </w:txbxContent>
                      </v:textbox>
                    </v:shape>
                  </w:pict>
                </mc:Fallback>
              </mc:AlternateContent>
            </w:r>
            <w:r>
              <w:rPr>
                <w:noProof/>
              </w:rPr>
              <w:drawing>
                <wp:inline distT="0" distB="0" distL="0" distR="0" wp14:anchorId="4DECBBBB" wp14:editId="0DEAD8AB">
                  <wp:extent cx="2705100" cy="2255520"/>
                  <wp:effectExtent l="0" t="0" r="0" b="0"/>
                  <wp:docPr id="6" name="Picture 6" descr="http://test.classconnection.s3.amazonaws.com/529/flashcards/475529/jpg/lactic-acid-fermen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st.classconnection.s3.amazonaws.com/529/flashcards/475529/jpg/lactic-acid-fermentation.jpg"/>
                          <pic:cNvPicPr>
                            <a:picLocks noChangeAspect="1" noChangeArrowheads="1"/>
                          </pic:cNvPicPr>
                        </pic:nvPicPr>
                        <pic:blipFill rotWithShape="1">
                          <a:blip r:embed="rId15" cstate="print">
                            <a:extLst>
                              <a:ext uri="{28A0092B-C50C-407E-A947-70E740481C1C}">
                                <a14:useLocalDpi xmlns:a14="http://schemas.microsoft.com/office/drawing/2010/main"/>
                              </a:ext>
                            </a:extLst>
                          </a:blip>
                          <a:srcRect r="-283"/>
                          <a:stretch/>
                        </pic:blipFill>
                        <pic:spPr bwMode="auto">
                          <a:xfrm>
                            <a:off x="0" y="0"/>
                            <a:ext cx="2705100" cy="2255520"/>
                          </a:xfrm>
                          <a:prstGeom prst="rect">
                            <a:avLst/>
                          </a:prstGeom>
                          <a:noFill/>
                          <a:ln>
                            <a:noFill/>
                          </a:ln>
                          <a:extLst>
                            <a:ext uri="{53640926-AAD7-44D8-BBD7-CCE9431645EC}">
                              <a14:shadowObscured xmlns:a14="http://schemas.microsoft.com/office/drawing/2010/main"/>
                            </a:ext>
                          </a:extLst>
                        </pic:spPr>
                      </pic:pic>
                    </a:graphicData>
                  </a:graphic>
                </wp:inline>
              </w:drawing>
            </w:r>
          </w:p>
          <w:p w14:paraId="7A3C8D76" w14:textId="77777777" w:rsidR="00B946FF" w:rsidRDefault="00B946FF" w:rsidP="005B0DFE">
            <w:pPr>
              <w:jc w:val="center"/>
            </w:pPr>
            <w:r>
              <w:rPr>
                <w:sz w:val="16"/>
                <w:szCs w:val="16"/>
              </w:rPr>
              <w:t>(</w:t>
            </w:r>
            <w:hyperlink r:id="rId16" w:history="1">
              <w:r w:rsidRPr="002961AE">
                <w:rPr>
                  <w:rStyle w:val="Hyperlink"/>
                  <w:sz w:val="16"/>
                  <w:szCs w:val="16"/>
                </w:rPr>
                <w:t>http://test.classconnection.s3.amazonaws.com/529/flashcards/475529/jpg/lactic-acid-fermentation.jpg</w:t>
              </w:r>
            </w:hyperlink>
            <w:r w:rsidRPr="002961AE">
              <w:rPr>
                <w:sz w:val="16"/>
                <w:szCs w:val="16"/>
              </w:rPr>
              <w:t>)</w:t>
            </w:r>
          </w:p>
        </w:tc>
      </w:tr>
    </w:tbl>
    <w:bookmarkEnd w:id="4"/>
    <w:p w14:paraId="7CD760D3" w14:textId="2C88E5CD" w:rsidR="00524C0F" w:rsidRDefault="00E83FAD" w:rsidP="00B946FF">
      <w:pPr>
        <w:widowControl w:val="0"/>
        <w:autoSpaceDE w:val="0"/>
        <w:autoSpaceDN w:val="0"/>
        <w:adjustRightInd w:val="0"/>
      </w:pPr>
      <w:r>
        <w:t xml:space="preserve">can be </w:t>
      </w:r>
      <w:r w:rsidR="00524C0F">
        <w:t>used in aerobic cellular respiration) and the liver (where it can be converted back to pyruvate or glucose for use in aerobic cellular respiration).</w:t>
      </w:r>
      <w:r w:rsidR="00524C0F">
        <w:rPr>
          <w:rStyle w:val="FootnoteReference"/>
        </w:rPr>
        <w:footnoteReference w:id="5"/>
      </w:r>
      <w:r w:rsidR="00524C0F">
        <w:t xml:space="preserve">  </w:t>
      </w:r>
    </w:p>
    <w:p w14:paraId="303846C9" w14:textId="47009816" w:rsidR="00523BD1" w:rsidRPr="00524C0F" w:rsidRDefault="00523BD1" w:rsidP="00B946FF">
      <w:pPr>
        <w:widowControl w:val="0"/>
        <w:autoSpaceDE w:val="0"/>
        <w:autoSpaceDN w:val="0"/>
        <w:adjustRightInd w:val="0"/>
        <w:rPr>
          <w:sz w:val="20"/>
        </w:rPr>
      </w:pPr>
    </w:p>
    <w:p w14:paraId="601EF9B9" w14:textId="34749FF0" w:rsidR="009F3F6D" w:rsidRDefault="008C2D0A" w:rsidP="00614AB8">
      <w:pPr>
        <w:jc w:val="center"/>
        <w:rPr>
          <w:sz w:val="16"/>
          <w:szCs w:val="16"/>
        </w:rPr>
      </w:pPr>
      <w:r>
        <w:rPr>
          <w:noProof/>
        </w:rPr>
        <w:drawing>
          <wp:inline distT="0" distB="0" distL="0" distR="0" wp14:anchorId="0586C289" wp14:editId="28A31DBC">
            <wp:extent cx="5937250" cy="25590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5937250" cy="2559050"/>
                    </a:xfrm>
                    <a:prstGeom prst="rect">
                      <a:avLst/>
                    </a:prstGeom>
                    <a:noFill/>
                    <a:ln>
                      <a:noFill/>
                    </a:ln>
                  </pic:spPr>
                </pic:pic>
              </a:graphicData>
            </a:graphic>
          </wp:inline>
        </w:drawing>
      </w:r>
      <w:r w:rsidRPr="004E51FF">
        <w:rPr>
          <w:sz w:val="16"/>
          <w:szCs w:val="16"/>
        </w:rPr>
        <w:t>(From "Biological Science" by Scott Freeman, Benjamin Cummings, 2011)</w:t>
      </w:r>
    </w:p>
    <w:p w14:paraId="1F5F0713" w14:textId="77777777" w:rsidR="008C2D0A" w:rsidRPr="00216133" w:rsidRDefault="008C2D0A" w:rsidP="008C2D0A">
      <w:pPr>
        <w:widowControl w:val="0"/>
        <w:autoSpaceDE w:val="0"/>
        <w:autoSpaceDN w:val="0"/>
        <w:adjustRightInd w:val="0"/>
        <w:jc w:val="center"/>
        <w:rPr>
          <w:sz w:val="16"/>
          <w:szCs w:val="16"/>
        </w:rPr>
      </w:pPr>
    </w:p>
    <w:p w14:paraId="53ADC55D" w14:textId="1906C6E7" w:rsidR="00EE2022" w:rsidRDefault="00216133" w:rsidP="00C12926">
      <w:r w:rsidRPr="000116F4">
        <w:t>The figure</w:t>
      </w:r>
      <w:r>
        <w:t xml:space="preserve"> above </w:t>
      </w:r>
      <w:r w:rsidRPr="000116F4">
        <w:t xml:space="preserve">provides additional information about the </w:t>
      </w:r>
      <w:r w:rsidRPr="000116F4">
        <w:rPr>
          <w:u w:val="single"/>
        </w:rPr>
        <w:t>multiple steps of cellular respiration</w:t>
      </w:r>
      <w:r w:rsidRPr="000116F4">
        <w:t xml:space="preserve">, although it omits many of the specific steps. </w:t>
      </w:r>
      <w:r>
        <w:t>Notice that</w:t>
      </w:r>
      <w:r w:rsidR="00C12926">
        <w:t xml:space="preserve"> </w:t>
      </w:r>
      <w:r w:rsidR="00EE2022">
        <w:t>“</w:t>
      </w:r>
      <w:r w:rsidR="00C12926">
        <w:t xml:space="preserve">citric </w:t>
      </w:r>
      <w:r w:rsidR="00EE2022">
        <w:t>acid cycle” is another name for the</w:t>
      </w:r>
      <w:r w:rsidR="00EE2022" w:rsidRPr="000116F4">
        <w:t xml:space="preserve"> Krebs cycle shown in the </w:t>
      </w:r>
      <w:r w:rsidR="00EE2022">
        <w:t>figure</w:t>
      </w:r>
      <w:r w:rsidR="00EE2022" w:rsidRPr="000116F4">
        <w:t xml:space="preserve"> on </w:t>
      </w:r>
      <w:r w:rsidR="00EE2022">
        <w:t xml:space="preserve">the upper half of </w:t>
      </w:r>
      <w:r w:rsidR="00EE2022" w:rsidRPr="000116F4">
        <w:t>page 2 of the Student Handout</w:t>
      </w:r>
      <w:r w:rsidR="00EE2022">
        <w:t>.</w:t>
      </w:r>
    </w:p>
    <w:p w14:paraId="799564E9" w14:textId="77777777" w:rsidR="00EE2022" w:rsidRDefault="00EE2022" w:rsidP="000A45C3">
      <w:pPr>
        <w:rPr>
          <w:bCs/>
          <w:szCs w:val="23"/>
        </w:rPr>
      </w:pPr>
    </w:p>
    <w:p w14:paraId="0312BB27" w14:textId="77777777" w:rsidR="00C12926" w:rsidRDefault="00C12926" w:rsidP="00C12926">
      <w:pPr>
        <w:widowControl w:val="0"/>
        <w:autoSpaceDE w:val="0"/>
        <w:autoSpaceDN w:val="0"/>
        <w:adjustRightInd w:val="0"/>
      </w:pPr>
      <w:r w:rsidRPr="000116F4">
        <w:t>The equations and</w:t>
      </w:r>
      <w:r>
        <w:t xml:space="preserve"> figures </w:t>
      </w:r>
      <w:r w:rsidRPr="000116F4">
        <w:t xml:space="preserve">indicate that cellular respiration generates </w:t>
      </w:r>
      <w:r w:rsidRPr="000116F4">
        <w:rPr>
          <w:u w:val="single"/>
        </w:rPr>
        <w:t>~29 molecules of ATP for each glucose molecule</w:t>
      </w:r>
      <w:r w:rsidRPr="000116F4">
        <w:t xml:space="preserve">; this number is less than previously believed (and often erroneously stated </w:t>
      </w:r>
      <w:r w:rsidRPr="000116F4">
        <w:lastRenderedPageBreak/>
        <w:t>in textbooks). This revised estimate is based on</w:t>
      </w:r>
      <w:r>
        <w:t xml:space="preserve"> recently </w:t>
      </w:r>
      <w:r w:rsidRPr="000116F4">
        <w:t>discovered complexities and inefficiencies in the function of the electron transport chain and ATP synthase enzyme. The number of ATP</w:t>
      </w:r>
      <w:r>
        <w:t xml:space="preserve"> molecules</w:t>
      </w:r>
      <w:r w:rsidRPr="000116F4">
        <w:t xml:space="preserve"> produced per molecule of glucose is variable because of variability in the efficiency of the electron transport chain proton pumps and the ATP synthase.</w:t>
      </w:r>
      <w:r w:rsidRPr="000116F4">
        <w:rPr>
          <w:rStyle w:val="FootnoteReference"/>
        </w:rPr>
        <w:footnoteReference w:id="6"/>
      </w:r>
      <w:r w:rsidRPr="000116F4">
        <w:t xml:space="preserve"> These findings are interesting as an example of how science progresses by a series of successively more accurate approximations to the truth.</w:t>
      </w:r>
    </w:p>
    <w:p w14:paraId="00A27BFF" w14:textId="77777777" w:rsidR="00C12926" w:rsidRDefault="00C12926" w:rsidP="00C12926">
      <w:pPr>
        <w:widowControl w:val="0"/>
        <w:autoSpaceDE w:val="0"/>
        <w:autoSpaceDN w:val="0"/>
        <w:adjustRightInd w:val="0"/>
      </w:pPr>
    </w:p>
    <w:p w14:paraId="0F11D23A" w14:textId="0F45C272" w:rsidR="00FE6EE8" w:rsidRDefault="00C12926" w:rsidP="000A45C3">
      <w:pPr>
        <w:rPr>
          <w:bCs/>
          <w:szCs w:val="23"/>
        </w:rPr>
      </w:pPr>
      <w:r>
        <w:t xml:space="preserve">The </w:t>
      </w:r>
      <w:r w:rsidRPr="000116F4">
        <w:t>oxidation of glucose is coupled with the production of ATP by a complex sequence of processes</w:t>
      </w:r>
      <w:r>
        <w:t xml:space="preserve"> that take time, which explains </w:t>
      </w:r>
      <w:r w:rsidRPr="00C12926">
        <w:rPr>
          <w:bCs/>
          <w:szCs w:val="23"/>
        </w:rPr>
        <w:t xml:space="preserve">why cellular respiration is </w:t>
      </w:r>
      <w:r w:rsidRPr="0048021E">
        <w:rPr>
          <w:bCs/>
          <w:szCs w:val="23"/>
          <w:u w:val="single"/>
        </w:rPr>
        <w:t>slower</w:t>
      </w:r>
      <w:r w:rsidRPr="00C12926">
        <w:rPr>
          <w:bCs/>
          <w:szCs w:val="23"/>
        </w:rPr>
        <w:t xml:space="preserve"> than anaerobic fermentation</w:t>
      </w:r>
      <w:r>
        <w:t xml:space="preserve">. </w:t>
      </w:r>
      <w:r w:rsidR="000A45C3" w:rsidRPr="00FE6EE8">
        <w:rPr>
          <w:bCs/>
          <w:szCs w:val="23"/>
        </w:rPr>
        <w:t>This figure shows</w:t>
      </w:r>
      <w:r w:rsidR="00EE2022">
        <w:rPr>
          <w:bCs/>
          <w:szCs w:val="23"/>
        </w:rPr>
        <w:t xml:space="preserve"> how </w:t>
      </w:r>
      <w:r w:rsidR="000A45C3" w:rsidRPr="00FE6EE8">
        <w:rPr>
          <w:bCs/>
          <w:szCs w:val="23"/>
        </w:rPr>
        <w:t>the</w:t>
      </w:r>
      <w:r w:rsidR="00FE6EE8" w:rsidRPr="00FE6EE8">
        <w:rPr>
          <w:bCs/>
          <w:szCs w:val="23"/>
        </w:rPr>
        <w:t xml:space="preserve"> </w:t>
      </w:r>
      <w:r w:rsidR="00FE6EE8" w:rsidRPr="00C12926">
        <w:rPr>
          <w:bCs/>
          <w:szCs w:val="23"/>
          <w:u w:val="single"/>
        </w:rPr>
        <w:t>electron transport chain</w:t>
      </w:r>
      <w:r w:rsidR="00EE2022">
        <w:rPr>
          <w:bCs/>
          <w:szCs w:val="23"/>
        </w:rPr>
        <w:t xml:space="preserve"> functions</w:t>
      </w:r>
      <w:r w:rsidR="0048021E">
        <w:rPr>
          <w:bCs/>
          <w:szCs w:val="23"/>
        </w:rPr>
        <w:t>,</w:t>
      </w:r>
      <w:r w:rsidR="00EE2022">
        <w:rPr>
          <w:bCs/>
          <w:szCs w:val="23"/>
        </w:rPr>
        <w:t xml:space="preserve"> together with ATP synthase</w:t>
      </w:r>
      <w:r w:rsidR="00FE6EE8" w:rsidRPr="00FE6EE8">
        <w:rPr>
          <w:bCs/>
          <w:szCs w:val="23"/>
        </w:rPr>
        <w:t>.</w:t>
      </w:r>
      <w:r w:rsidR="00EE2022">
        <w:rPr>
          <w:bCs/>
          <w:szCs w:val="23"/>
        </w:rPr>
        <w:t xml:space="preserve"> The bulleted prose below provides an explanation.</w:t>
      </w:r>
      <w:r w:rsidR="00FE6EE8" w:rsidRPr="00FE6EE8">
        <w:rPr>
          <w:bCs/>
          <w:szCs w:val="23"/>
        </w:rPr>
        <w:t xml:space="preserve"> </w:t>
      </w:r>
    </w:p>
    <w:p w14:paraId="3454D48B" w14:textId="0FE63F29" w:rsidR="000A45C3" w:rsidRPr="00FE6EE8" w:rsidRDefault="000A45C3" w:rsidP="000A45C3">
      <w:pPr>
        <w:rPr>
          <w:bCs/>
          <w:sz w:val="6"/>
          <w:szCs w:val="6"/>
        </w:rPr>
      </w:pPr>
    </w:p>
    <w:tbl>
      <w:tblPr>
        <w:tblStyle w:val="TableGrid"/>
        <w:tblW w:w="0" w:type="auto"/>
        <w:jc w:val="center"/>
        <w:tblLook w:val="04A0" w:firstRow="1" w:lastRow="0" w:firstColumn="1" w:lastColumn="0" w:noHBand="0" w:noVBand="1"/>
      </w:tblPr>
      <w:tblGrid>
        <w:gridCol w:w="9345"/>
      </w:tblGrid>
      <w:tr w:rsidR="000A45C3" w14:paraId="03C49CAA" w14:textId="77777777" w:rsidTr="00F91F9B">
        <w:trPr>
          <w:jc w:val="center"/>
        </w:trPr>
        <w:tc>
          <w:tcPr>
            <w:tcW w:w="0" w:type="auto"/>
          </w:tcPr>
          <w:p w14:paraId="356A96C3" w14:textId="77777777" w:rsidR="000A45C3" w:rsidRPr="001D3556" w:rsidRDefault="000A45C3" w:rsidP="00F91F9B">
            <w:pPr>
              <w:jc w:val="center"/>
              <w:rPr>
                <w:sz w:val="4"/>
                <w:szCs w:val="4"/>
              </w:rPr>
            </w:pPr>
            <w:bookmarkStart w:id="5" w:name="_Hlk24255454"/>
          </w:p>
          <w:p w14:paraId="55268E81" w14:textId="63E6DDE6" w:rsidR="000A45C3" w:rsidRDefault="000A45C3" w:rsidP="00F91F9B">
            <w:pPr>
              <w:jc w:val="center"/>
              <w:rPr>
                <w:szCs w:val="16"/>
              </w:rPr>
            </w:pPr>
            <w:bookmarkStart w:id="6" w:name="_GoBack"/>
            <w:r>
              <w:rPr>
                <w:noProof/>
                <w:szCs w:val="16"/>
              </w:rPr>
              <w:drawing>
                <wp:inline distT="0" distB="0" distL="0" distR="0" wp14:anchorId="775D0B70" wp14:editId="6B6E5F00">
                  <wp:extent cx="5797296" cy="3255264"/>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CR model ETC ATP synthase.png"/>
                          <pic:cNvPicPr/>
                        </pic:nvPicPr>
                        <pic:blipFill rotWithShape="1">
                          <a:blip r:embed="rId18" cstate="print">
                            <a:extLst>
                              <a:ext uri="{BEBA8EAE-BF5A-486C-A8C5-ECC9F3942E4B}">
                                <a14:imgProps xmlns:a14="http://schemas.microsoft.com/office/drawing/2010/main">
                                  <a14:imgLayer r:embed="rId19">
                                    <a14:imgEffect>
                                      <a14:sharpenSoften amount="25000"/>
                                    </a14:imgEffect>
                                  </a14:imgLayer>
                                </a14:imgProps>
                              </a:ext>
                              <a:ext uri="{28A0092B-C50C-407E-A947-70E740481C1C}">
                                <a14:useLocalDpi xmlns:a14="http://schemas.microsoft.com/office/drawing/2010/main"/>
                              </a:ext>
                            </a:extLst>
                          </a:blip>
                          <a:srcRect l="3525" t="5326" r="2404" b="18249"/>
                          <a:stretch/>
                        </pic:blipFill>
                        <pic:spPr bwMode="auto">
                          <a:xfrm>
                            <a:off x="0" y="0"/>
                            <a:ext cx="5797296" cy="3255264"/>
                          </a:xfrm>
                          <a:prstGeom prst="rect">
                            <a:avLst/>
                          </a:prstGeom>
                          <a:ln>
                            <a:noFill/>
                          </a:ln>
                          <a:extLst>
                            <a:ext uri="{53640926-AAD7-44D8-BBD7-CCE9431645EC}">
                              <a14:shadowObscured xmlns:a14="http://schemas.microsoft.com/office/drawing/2010/main"/>
                            </a:ext>
                          </a:extLst>
                        </pic:spPr>
                      </pic:pic>
                    </a:graphicData>
                  </a:graphic>
                </wp:inline>
              </w:drawing>
            </w:r>
            <w:bookmarkEnd w:id="6"/>
          </w:p>
          <w:p w14:paraId="4335D8A2" w14:textId="77777777" w:rsidR="000A45C3" w:rsidRPr="00796F40" w:rsidRDefault="000A45C3" w:rsidP="00F91F9B">
            <w:pPr>
              <w:jc w:val="center"/>
              <w:rPr>
                <w:sz w:val="2"/>
                <w:szCs w:val="2"/>
              </w:rPr>
            </w:pPr>
          </w:p>
        </w:tc>
      </w:tr>
    </w:tbl>
    <w:p w14:paraId="0B2C9F84" w14:textId="62B47AD3" w:rsidR="00EE2022" w:rsidRPr="00CD25A6" w:rsidRDefault="00EE2022" w:rsidP="00CD25A6">
      <w:pPr>
        <w:jc w:val="center"/>
        <w:rPr>
          <w:sz w:val="16"/>
          <w:szCs w:val="16"/>
        </w:rPr>
      </w:pPr>
      <w:r w:rsidRPr="00CD25A6">
        <w:rPr>
          <w:sz w:val="16"/>
          <w:szCs w:val="16"/>
        </w:rPr>
        <w:t>(</w:t>
      </w:r>
      <w:bookmarkStart w:id="7" w:name="_Hlk54869255"/>
      <w:bookmarkStart w:id="8" w:name="OLE_LINK1"/>
      <w:r w:rsidRPr="00CD25A6">
        <w:rPr>
          <w:sz w:val="16"/>
          <w:szCs w:val="16"/>
        </w:rPr>
        <w:t>modified from</w:t>
      </w:r>
      <w:r w:rsidR="00CD25A6" w:rsidRPr="00CD25A6">
        <w:rPr>
          <w:sz w:val="16"/>
          <w:szCs w:val="16"/>
        </w:rPr>
        <w:t xml:space="preserve"> </w:t>
      </w:r>
      <w:hyperlink r:id="rId20" w:history="1">
        <w:r w:rsidRPr="00CD25A6">
          <w:rPr>
            <w:rStyle w:val="Hyperlink"/>
            <w:sz w:val="16"/>
            <w:szCs w:val="16"/>
          </w:rPr>
          <w:t>https://biologydictionary.net/wp-content/uploads/2018/08/The-Electron-Transport-Chain.jpg</w:t>
        </w:r>
      </w:hyperlink>
      <w:r w:rsidR="00CD25A6" w:rsidRPr="00CD25A6">
        <w:rPr>
          <w:rStyle w:val="Hyperlink"/>
          <w:sz w:val="16"/>
          <w:szCs w:val="16"/>
        </w:rPr>
        <w:t xml:space="preserve"> </w:t>
      </w:r>
      <w:r w:rsidRPr="00CD25A6">
        <w:rPr>
          <w:sz w:val="16"/>
          <w:szCs w:val="16"/>
        </w:rPr>
        <w:t xml:space="preserve">and </w:t>
      </w:r>
      <w:hyperlink r:id="rId21" w:history="1">
        <w:r w:rsidRPr="00CD25A6">
          <w:rPr>
            <w:rStyle w:val="Hyperlink"/>
            <w:sz w:val="16"/>
            <w:szCs w:val="16"/>
          </w:rPr>
          <w:t>https://slideplayer.com/slide/14082775/86/images/57/Figure+9.14+ATP+synthase%2C+a+molecular+mill..jpg</w:t>
        </w:r>
      </w:hyperlink>
      <w:bookmarkEnd w:id="7"/>
      <w:bookmarkEnd w:id="8"/>
      <w:r w:rsidR="00CD25A6">
        <w:rPr>
          <w:rStyle w:val="Hyperlink"/>
          <w:sz w:val="16"/>
          <w:szCs w:val="16"/>
        </w:rPr>
        <w:t>)</w:t>
      </w:r>
    </w:p>
    <w:p w14:paraId="04FA6DD4" w14:textId="245C7CCE" w:rsidR="000A45C3" w:rsidRPr="000A45C3" w:rsidRDefault="000A45C3" w:rsidP="000A45C3">
      <w:pPr>
        <w:jc w:val="center"/>
        <w:rPr>
          <w:sz w:val="8"/>
          <w:szCs w:val="8"/>
        </w:rPr>
      </w:pPr>
    </w:p>
    <w:p w14:paraId="54FE19CE" w14:textId="262C5F03" w:rsidR="000A45C3" w:rsidRPr="00FE6EE8" w:rsidRDefault="000A45C3" w:rsidP="000A45C3">
      <w:pPr>
        <w:pStyle w:val="ListParagraph"/>
        <w:numPr>
          <w:ilvl w:val="0"/>
          <w:numId w:val="48"/>
        </w:numPr>
        <w:rPr>
          <w:b/>
          <w:sz w:val="8"/>
          <w:szCs w:val="14"/>
        </w:rPr>
      </w:pPr>
      <w:r w:rsidRPr="000A45C3">
        <w:rPr>
          <w:bCs/>
          <w:szCs w:val="23"/>
        </w:rPr>
        <w:t>NADH and FADH</w:t>
      </w:r>
      <w:r w:rsidR="00CD25A6" w:rsidRPr="00CD25A6">
        <w:rPr>
          <w:bCs/>
          <w:szCs w:val="23"/>
          <w:vertAlign w:val="subscript"/>
        </w:rPr>
        <w:t>2</w:t>
      </w:r>
      <w:r w:rsidRPr="000A45C3">
        <w:rPr>
          <w:bCs/>
          <w:szCs w:val="23"/>
        </w:rPr>
        <w:t xml:space="preserve"> transport electrons</w:t>
      </w:r>
      <w:r w:rsidR="00CD25A6">
        <w:rPr>
          <w:bCs/>
          <w:szCs w:val="23"/>
        </w:rPr>
        <w:t xml:space="preserve"> (mainly</w:t>
      </w:r>
      <w:r w:rsidRPr="000A45C3">
        <w:rPr>
          <w:bCs/>
          <w:szCs w:val="23"/>
        </w:rPr>
        <w:t xml:space="preserve"> from the</w:t>
      </w:r>
      <w:r w:rsidR="0048021E">
        <w:rPr>
          <w:bCs/>
          <w:szCs w:val="23"/>
        </w:rPr>
        <w:t xml:space="preserve"> Krebs</w:t>
      </w:r>
      <w:r w:rsidRPr="000A45C3">
        <w:rPr>
          <w:bCs/>
          <w:szCs w:val="23"/>
        </w:rPr>
        <w:t xml:space="preserve"> cycle and</w:t>
      </w:r>
      <w:r w:rsidR="00900E75">
        <w:rPr>
          <w:bCs/>
          <w:szCs w:val="23"/>
        </w:rPr>
        <w:t xml:space="preserve"> some from</w:t>
      </w:r>
      <w:r w:rsidRPr="000A45C3">
        <w:rPr>
          <w:bCs/>
          <w:szCs w:val="23"/>
        </w:rPr>
        <w:t xml:space="preserve"> earlier steps of aerobic cellular respiration</w:t>
      </w:r>
      <w:r w:rsidR="00900E75">
        <w:rPr>
          <w:bCs/>
          <w:szCs w:val="23"/>
        </w:rPr>
        <w:t>)</w:t>
      </w:r>
      <w:r w:rsidRPr="000A45C3">
        <w:rPr>
          <w:bCs/>
          <w:szCs w:val="23"/>
        </w:rPr>
        <w:t xml:space="preserve"> to the electron transport chain (ETC) in the inner membrane of the mitochondria.</w:t>
      </w:r>
      <w:r w:rsidR="00CD25A6" w:rsidRPr="00CD25A6">
        <w:rPr>
          <w:rStyle w:val="FootnoteReference"/>
          <w:szCs w:val="23"/>
        </w:rPr>
        <w:t xml:space="preserve"> </w:t>
      </w:r>
      <w:r w:rsidR="00CD25A6">
        <w:rPr>
          <w:rStyle w:val="FootnoteReference"/>
          <w:szCs w:val="23"/>
        </w:rPr>
        <w:footnoteReference w:id="7"/>
      </w:r>
    </w:p>
    <w:p w14:paraId="70F926E8" w14:textId="7A592A4D" w:rsidR="000A45C3" w:rsidRPr="00FE6EE8" w:rsidRDefault="000A45C3" w:rsidP="00C12926">
      <w:pPr>
        <w:pStyle w:val="ListParagraph"/>
        <w:numPr>
          <w:ilvl w:val="0"/>
          <w:numId w:val="48"/>
        </w:numPr>
        <w:rPr>
          <w:szCs w:val="23"/>
        </w:rPr>
      </w:pPr>
      <w:bookmarkStart w:id="9" w:name="_Hlk147727892"/>
      <w:r w:rsidRPr="00FE6EE8">
        <w:rPr>
          <w:szCs w:val="23"/>
        </w:rPr>
        <w:t>When activated by NADH and FADH</w:t>
      </w:r>
      <w:r w:rsidRPr="00FE6EE8">
        <w:rPr>
          <w:szCs w:val="23"/>
          <w:vertAlign w:val="subscript"/>
        </w:rPr>
        <w:t>2</w:t>
      </w:r>
      <w:r w:rsidRPr="00FE6EE8">
        <w:rPr>
          <w:szCs w:val="23"/>
        </w:rPr>
        <w:t>, the electron transport chain proteins pump H</w:t>
      </w:r>
      <w:r w:rsidRPr="00FE6EE8">
        <w:rPr>
          <w:szCs w:val="23"/>
          <w:vertAlign w:val="superscript"/>
        </w:rPr>
        <w:t>+</w:t>
      </w:r>
      <w:r w:rsidRPr="00FE6EE8">
        <w:rPr>
          <w:szCs w:val="23"/>
        </w:rPr>
        <w:t xml:space="preserve"> from the matrix to the intermembrane space. </w:t>
      </w:r>
      <w:bookmarkEnd w:id="9"/>
      <w:r w:rsidRPr="00FE6EE8">
        <w:rPr>
          <w:szCs w:val="23"/>
        </w:rPr>
        <w:t>As a result, the concentration of H</w:t>
      </w:r>
      <w:r w:rsidRPr="00FE6EE8">
        <w:rPr>
          <w:szCs w:val="23"/>
          <w:vertAlign w:val="superscript"/>
        </w:rPr>
        <w:t>+</w:t>
      </w:r>
      <w:r w:rsidRPr="00FE6EE8">
        <w:rPr>
          <w:szCs w:val="23"/>
        </w:rPr>
        <w:t xml:space="preserve"> is higher in the </w:t>
      </w:r>
      <w:r w:rsidRPr="00FE6EE8">
        <w:rPr>
          <w:bCs/>
          <w:szCs w:val="23"/>
        </w:rPr>
        <w:t>intermembrane space and lower in the matrix</w:t>
      </w:r>
      <w:r w:rsidRPr="00FE6EE8">
        <w:rPr>
          <w:szCs w:val="23"/>
        </w:rPr>
        <w:t>.</w:t>
      </w:r>
      <w:bookmarkStart w:id="10" w:name="_Hlk26186421"/>
      <w:r w:rsidRPr="00FE6EE8">
        <w:rPr>
          <w:szCs w:val="23"/>
        </w:rPr>
        <w:t xml:space="preserve"> </w:t>
      </w:r>
    </w:p>
    <w:p w14:paraId="0FEE2001" w14:textId="15A52DCB" w:rsidR="000A45C3" w:rsidRPr="00C12926" w:rsidRDefault="000A45C3" w:rsidP="000A45C3">
      <w:pPr>
        <w:pStyle w:val="ListParagraph"/>
        <w:numPr>
          <w:ilvl w:val="0"/>
          <w:numId w:val="48"/>
        </w:numPr>
        <w:rPr>
          <w:szCs w:val="23"/>
        </w:rPr>
      </w:pPr>
      <w:r w:rsidRPr="00C12926">
        <w:rPr>
          <w:szCs w:val="23"/>
        </w:rPr>
        <w:t>Because of this difference in H</w:t>
      </w:r>
      <w:r w:rsidRPr="00C12926">
        <w:rPr>
          <w:szCs w:val="23"/>
          <w:vertAlign w:val="superscript"/>
        </w:rPr>
        <w:t>+</w:t>
      </w:r>
      <w:r w:rsidRPr="00C12926">
        <w:rPr>
          <w:szCs w:val="23"/>
        </w:rPr>
        <w:t xml:space="preserve"> concentration, H</w:t>
      </w:r>
      <w:r w:rsidRPr="00C12926">
        <w:rPr>
          <w:szCs w:val="23"/>
          <w:vertAlign w:val="superscript"/>
        </w:rPr>
        <w:t>+</w:t>
      </w:r>
      <w:r w:rsidRPr="00C12926">
        <w:rPr>
          <w:szCs w:val="23"/>
        </w:rPr>
        <w:t xml:space="preserve"> tends to diffuse across the inner membrane from the intermembrane space to the matrix. The only place that H</w:t>
      </w:r>
      <w:r w:rsidRPr="00C12926">
        <w:rPr>
          <w:szCs w:val="23"/>
          <w:vertAlign w:val="superscript"/>
        </w:rPr>
        <w:t>+</w:t>
      </w:r>
      <w:r w:rsidRPr="00C12926">
        <w:rPr>
          <w:szCs w:val="23"/>
        </w:rPr>
        <w:t xml:space="preserve"> can diffuse across the inner membrane is through the channels in the ATP synthase molecules. </w:t>
      </w:r>
    </w:p>
    <w:p w14:paraId="3D4E76C4" w14:textId="3A483D56" w:rsidR="000A45C3" w:rsidRPr="00FE6EE8" w:rsidRDefault="000A45C3" w:rsidP="000A45C3">
      <w:pPr>
        <w:pStyle w:val="ListParagraph"/>
        <w:numPr>
          <w:ilvl w:val="0"/>
          <w:numId w:val="48"/>
        </w:numPr>
        <w:rPr>
          <w:szCs w:val="23"/>
        </w:rPr>
      </w:pPr>
      <w:r w:rsidRPr="00FE6EE8">
        <w:rPr>
          <w:szCs w:val="23"/>
        </w:rPr>
        <w:t>The movement of H</w:t>
      </w:r>
      <w:r w:rsidRPr="00FE6EE8">
        <w:rPr>
          <w:szCs w:val="23"/>
          <w:vertAlign w:val="superscript"/>
        </w:rPr>
        <w:t xml:space="preserve">+ </w:t>
      </w:r>
      <w:r w:rsidRPr="00FE6EE8">
        <w:rPr>
          <w:szCs w:val="23"/>
        </w:rPr>
        <w:t>through ATP synthase</w:t>
      </w:r>
      <w:r w:rsidRPr="00FE6EE8">
        <w:rPr>
          <w:szCs w:val="23"/>
          <w:vertAlign w:val="superscript"/>
        </w:rPr>
        <w:t xml:space="preserve"> </w:t>
      </w:r>
      <w:r w:rsidRPr="00FE6EE8">
        <w:rPr>
          <w:szCs w:val="23"/>
        </w:rPr>
        <w:t>provides the energy to make ATP. This is similar to how the flow of water through a turbine provides the energy to generate electricity.</w:t>
      </w:r>
      <w:bookmarkEnd w:id="10"/>
    </w:p>
    <w:bookmarkEnd w:id="5"/>
    <w:p w14:paraId="41ED838E" w14:textId="442C8476" w:rsidR="00216133" w:rsidRDefault="00216133" w:rsidP="000A45C3"/>
    <w:p w14:paraId="3E0B9C9B" w14:textId="3692664D" w:rsidR="00C40D11" w:rsidRDefault="00067B31" w:rsidP="007461EC">
      <w:bookmarkStart w:id="11" w:name="_Hlk54248901"/>
      <w:r>
        <w:rPr>
          <w:u w:val="single"/>
        </w:rPr>
        <w:lastRenderedPageBreak/>
        <w:t xml:space="preserve">Hydrolysis of creatine </w:t>
      </w:r>
      <w:r w:rsidR="007461EC" w:rsidRPr="00184D0F">
        <w:rPr>
          <w:u w:val="single"/>
        </w:rPr>
        <w:t>phosphate</w:t>
      </w:r>
      <w:r w:rsidR="007461EC">
        <w:t xml:space="preserve"> </w:t>
      </w:r>
      <w:r w:rsidR="00E90FE6">
        <w:t>(also</w:t>
      </w:r>
      <w:r w:rsidR="007461EC">
        <w:t xml:space="preserve"> called phosphocreatine</w:t>
      </w:r>
      <w:r w:rsidR="00E90FE6">
        <w:t>)</w:t>
      </w:r>
      <w:r w:rsidR="007461EC">
        <w:t xml:space="preserve"> </w:t>
      </w:r>
      <w:r w:rsidR="005D2319">
        <w:t xml:space="preserve">can be used to </w:t>
      </w:r>
      <w:r w:rsidR="00BA1D29">
        <w:t>make</w:t>
      </w:r>
      <w:r w:rsidR="005D2319">
        <w:t xml:space="preserve"> </w:t>
      </w:r>
      <w:r w:rsidR="007461EC">
        <w:t>ATP during muscle contraction</w:t>
      </w:r>
      <w:r w:rsidR="00E90FE6">
        <w:t xml:space="preserve"> (shown on</w:t>
      </w:r>
      <w:r w:rsidR="00A212ED">
        <w:t xml:space="preserve"> the bottom of</w:t>
      </w:r>
      <w:r w:rsidR="00E90FE6">
        <w:t xml:space="preserve"> page 2 of the Student Handout)</w:t>
      </w:r>
      <w:r w:rsidR="007461EC">
        <w:t xml:space="preserve">. </w:t>
      </w:r>
      <w:r w:rsidR="00A212ED">
        <w:t xml:space="preserve">During rest </w:t>
      </w:r>
      <w:r w:rsidR="004E3DD8">
        <w:t>(</w:t>
      </w:r>
      <w:r w:rsidR="00A212ED">
        <w:t>after physical activity</w:t>
      </w:r>
      <w:r w:rsidR="00E8490D">
        <w:t xml:space="preserve"> or between bouts of intense physical activity</w:t>
      </w:r>
      <w:r w:rsidR="004E3DD8">
        <w:t>)</w:t>
      </w:r>
      <w:r w:rsidR="005D2319">
        <w:t>,</w:t>
      </w:r>
      <w:r w:rsidR="00E8490D">
        <w:t xml:space="preserve"> aerobic cellular respiration</w:t>
      </w:r>
      <w:r w:rsidR="005D2319">
        <w:t xml:space="preserve"> </w:t>
      </w:r>
      <w:r w:rsidR="00E8490D">
        <w:t xml:space="preserve">produces </w:t>
      </w:r>
      <w:r w:rsidR="005D2319">
        <w:t>ATP</w:t>
      </w:r>
      <w:r w:rsidR="00F41702">
        <w:t>,</w:t>
      </w:r>
      <w:r w:rsidR="00E8490D">
        <w:t xml:space="preserve"> which </w:t>
      </w:r>
      <w:r w:rsidR="005D2319">
        <w:t>is used to reverse</w:t>
      </w:r>
      <w:r w:rsidR="00A212ED">
        <w:t xml:space="preserve"> the reactions shown</w:t>
      </w:r>
      <w:r w:rsidR="00805B90">
        <w:t xml:space="preserve"> at the bottom of page 2</w:t>
      </w:r>
      <w:r w:rsidR="00C40D11">
        <w:t xml:space="preserve"> in the Student Handout</w:t>
      </w:r>
      <w:r w:rsidR="00F41702">
        <w:t xml:space="preserve">, which restores </w:t>
      </w:r>
      <w:r w:rsidR="005D2319">
        <w:t>the</w:t>
      </w:r>
      <w:r w:rsidR="007461EC">
        <w:t xml:space="preserve"> muscle cell’s creatine phosphate supply. </w:t>
      </w:r>
    </w:p>
    <w:p w14:paraId="7C58C70A" w14:textId="77777777" w:rsidR="00C40D11" w:rsidRDefault="00C40D11" w:rsidP="007461EC"/>
    <w:p w14:paraId="70D2CF68" w14:textId="066A4980" w:rsidR="007461EC" w:rsidRDefault="007461EC" w:rsidP="007461EC">
      <w:r>
        <w:t xml:space="preserve">Muscle cells have </w:t>
      </w:r>
      <w:r w:rsidR="009D3C8B">
        <w:t>extreme increases</w:t>
      </w:r>
      <w:r>
        <w:t xml:space="preserve"> in metabolic demands, with up to 100</w:t>
      </w:r>
      <w:r w:rsidR="00F41702">
        <w:t>-</w:t>
      </w:r>
      <w:r>
        <w:t xml:space="preserve">fold increases in </w:t>
      </w:r>
      <w:r w:rsidR="00BA1D29">
        <w:t>the rate of hydrolysis of ATP</w:t>
      </w:r>
      <w:r>
        <w:t xml:space="preserve"> when muscles are active. Therefore, it is not surprising that skeletal muscles contain</w:t>
      </w:r>
      <w:r w:rsidR="009D3C8B">
        <w:t xml:space="preserve"> most of the body’s creatine phosphate (</w:t>
      </w:r>
      <w:r>
        <w:t>~95% of the total body creatine</w:t>
      </w:r>
      <w:r w:rsidR="009D3C8B">
        <w:t>)</w:t>
      </w:r>
      <w:r>
        <w:t xml:space="preserve">. Meat and fish provide dietary sources of creatine. Use of oral creatine supplements can lead to increased creatine in skeletal muscles and ~10-15% improvement in performance in brief high-intensity athletic events; use of these supplements can also contribute to improved performance in intermittent high-intensity sports. Use of creatine supplements that do not have contaminants does not appear to result in serious side effects, although weight gain (mainly lean body mass) is common </w:t>
      </w:r>
      <w:bookmarkEnd w:id="11"/>
      <w:r>
        <w:t>(</w:t>
      </w:r>
      <w:hyperlink r:id="rId22" w:history="1">
        <w:r w:rsidRPr="009D07E0">
          <w:rPr>
            <w:rStyle w:val="Hyperlink"/>
          </w:rPr>
          <w:t>http://link.springer.com/article/10.2165/00007256-200232140-00003</w:t>
        </w:r>
      </w:hyperlink>
      <w:r>
        <w:t>;</w:t>
      </w:r>
      <w:r w:rsidRPr="008A13B9">
        <w:t xml:space="preserve"> </w:t>
      </w:r>
      <w:hyperlink r:id="rId23" w:history="1">
        <w:r w:rsidRPr="009D07E0">
          <w:rPr>
            <w:rStyle w:val="Hyperlink"/>
          </w:rPr>
          <w:t>http://www.jissn.com/content/pdf/1550-2783-4-6.pdf</w:t>
        </w:r>
      </w:hyperlink>
      <w:r>
        <w:t>)</w:t>
      </w:r>
      <w:r w:rsidR="00C40D11">
        <w:t>.</w:t>
      </w:r>
      <w:r w:rsidR="00C40D11">
        <w:rPr>
          <w:rStyle w:val="FootnoteReference"/>
        </w:rPr>
        <w:footnoteReference w:id="8"/>
      </w:r>
    </w:p>
    <w:p w14:paraId="626BC263" w14:textId="77777777" w:rsidR="007461EC" w:rsidRPr="00EF108C" w:rsidRDefault="007461EC" w:rsidP="007461EC">
      <w:pPr>
        <w:widowControl w:val="0"/>
        <w:autoSpaceDE w:val="0"/>
        <w:autoSpaceDN w:val="0"/>
        <w:adjustRightInd w:val="0"/>
      </w:pPr>
    </w:p>
    <w:p w14:paraId="26897E39" w14:textId="70EAC64A" w:rsidR="00A20683" w:rsidRDefault="00F2297E" w:rsidP="007D22A8">
      <w:pPr>
        <w:widowControl w:val="0"/>
        <w:autoSpaceDE w:val="0"/>
        <w:autoSpaceDN w:val="0"/>
        <w:adjustRightInd w:val="0"/>
        <w:rPr>
          <w:rStyle w:val="FootnoteReference"/>
          <w:vertAlign w:val="baseline"/>
        </w:rPr>
      </w:pPr>
      <w:r>
        <w:t>Aerobic cellular respiration, anaerobic fermentation, and hydrolysis of c</w:t>
      </w:r>
      <w:r w:rsidR="007D22A8">
        <w:t xml:space="preserve">reatine phosphate all contribute to ATP production during any physical activity, but the </w:t>
      </w:r>
      <w:r w:rsidR="007D22A8" w:rsidRPr="00074301">
        <w:rPr>
          <w:u w:val="single"/>
        </w:rPr>
        <w:t>relative contributions</w:t>
      </w:r>
      <w:r w:rsidR="007D22A8">
        <w:t xml:space="preserve"> vary substantially over time and between different types of physical activity.</w:t>
      </w:r>
      <w:r w:rsidR="00F41702">
        <w:t xml:space="preserve"> (See figure below.)</w:t>
      </w:r>
      <w:r w:rsidR="007D22A8">
        <w:t xml:space="preserve"> For </w:t>
      </w:r>
      <w:r w:rsidR="00B41D72">
        <w:t xml:space="preserve">very </w:t>
      </w:r>
      <w:r w:rsidR="00524695">
        <w:t>brief</w:t>
      </w:r>
      <w:r w:rsidR="00B41D72">
        <w:t>,</w:t>
      </w:r>
      <w:r w:rsidR="00524695">
        <w:t xml:space="preserve"> </w:t>
      </w:r>
      <w:r w:rsidR="007D22A8">
        <w:t>high-intensity events, the supply of ATP is heavily dependent on the hydrolysis of creatine phosphate and anaerobic fermentation which can supply ATP very rapidly and do not require O</w:t>
      </w:r>
      <w:r w:rsidR="007D22A8" w:rsidRPr="006E4F52">
        <w:rPr>
          <w:vertAlign w:val="subscript"/>
        </w:rPr>
        <w:t>2</w:t>
      </w:r>
      <w:r w:rsidR="007D22A8">
        <w:t>; when the intensity of muscle activity is very high, the rate of ATP use exceeds the capacity of the circulatory system to supply the muscles with O</w:t>
      </w:r>
      <w:r w:rsidR="007D22A8" w:rsidRPr="006E4F52">
        <w:rPr>
          <w:vertAlign w:val="subscript"/>
        </w:rPr>
        <w:t>2</w:t>
      </w:r>
      <w:r w:rsidR="007D22A8">
        <w:t xml:space="preserve"> for aerobic cellular respiration. However, both the hydrolysis of creatine phosphate and anaerobic fermentation are limited to relatively short time periods, and aerobic cellular respiration is the primary energy source after a minute or two. </w:t>
      </w:r>
    </w:p>
    <w:p w14:paraId="5B0D48AC" w14:textId="27273784" w:rsidR="007D22A8" w:rsidRDefault="007D22A8" w:rsidP="007D22A8">
      <w:pPr>
        <w:widowControl w:val="0"/>
        <w:autoSpaceDE w:val="0"/>
        <w:autoSpaceDN w:val="0"/>
        <w:adjustRightInd w:val="0"/>
      </w:pPr>
    </w:p>
    <w:p w14:paraId="27A9E03A" w14:textId="089FB7D7" w:rsidR="007D22A8" w:rsidRDefault="00955602" w:rsidP="007D22A8">
      <w:pPr>
        <w:widowControl w:val="0"/>
        <w:autoSpaceDE w:val="0"/>
        <w:autoSpaceDN w:val="0"/>
        <w:adjustRightInd w:val="0"/>
        <w:jc w:val="center"/>
      </w:pPr>
      <w:r>
        <w:rPr>
          <w:noProof/>
        </w:rPr>
        <w:lastRenderedPageBreak/>
        <mc:AlternateContent>
          <mc:Choice Requires="wps">
            <w:drawing>
              <wp:anchor distT="45720" distB="45720" distL="114300" distR="114300" simplePos="0" relativeHeight="251667456" behindDoc="0" locked="0" layoutInCell="1" allowOverlap="1" wp14:anchorId="54E54A09" wp14:editId="580C6C7B">
                <wp:simplePos x="0" y="0"/>
                <wp:positionH relativeFrom="column">
                  <wp:posOffset>4467224</wp:posOffset>
                </wp:positionH>
                <wp:positionV relativeFrom="paragraph">
                  <wp:posOffset>1139190</wp:posOffset>
                </wp:positionV>
                <wp:extent cx="2047875" cy="1404620"/>
                <wp:effectExtent l="0" t="0" r="9525"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1404620"/>
                        </a:xfrm>
                        <a:prstGeom prst="rect">
                          <a:avLst/>
                        </a:prstGeom>
                        <a:solidFill>
                          <a:srgbClr val="FFFFFF"/>
                        </a:solidFill>
                        <a:ln w="9525">
                          <a:noFill/>
                          <a:miter lim="800000"/>
                          <a:headEnd/>
                          <a:tailEnd/>
                        </a:ln>
                      </wps:spPr>
                      <wps:txbx>
                        <w:txbxContent>
                          <w:p w14:paraId="23E7F5F0" w14:textId="77777777" w:rsidR="007D22A8" w:rsidRPr="005773DD" w:rsidRDefault="007D22A8" w:rsidP="007D22A8">
                            <w:pPr>
                              <w:rPr>
                                <w:rFonts w:asciiTheme="minorHAnsi" w:hAnsiTheme="minorHAnsi"/>
                              </w:rPr>
                            </w:pPr>
                            <w:r>
                              <w:rPr>
                                <w:rFonts w:asciiTheme="minorHAnsi" w:hAnsiTheme="minorHAnsi"/>
                              </w:rPr>
                              <w:t>= Aerobic cellular respiration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E54A09" id="_x0000_s1027" type="#_x0000_t202" style="position:absolute;left:0;text-align:left;margin-left:351.75pt;margin-top:89.7pt;width:161.2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" stroked="f">
                <v:textbox style="mso-fit-shape-to-text:t">
                  <w:txbxContent>
                    <w:p w14:paraId="23E7F5F0" w14:textId="77777777" w:rsidR="007D22A8" w:rsidRPr="005773DD" w:rsidRDefault="007D22A8" w:rsidP="007D22A8">
                      <w:pPr>
                        <w:rPr>
                          <w:rFonts w:asciiTheme="minorHAnsi" w:hAnsiTheme="minorHAnsi"/>
                        </w:rPr>
                      </w:pPr>
                      <w:r>
                        <w:rPr>
                          <w:rFonts w:asciiTheme="minorHAnsi" w:hAnsiTheme="minorHAnsi"/>
                        </w:rPr>
                        <w:t>= Aerobic cellular respiration</w:t>
                      </w:r>
                    </w:p>
                  </w:txbxContent>
                </v:textbox>
              </v:shape>
            </w:pict>
          </mc:Fallback>
        </mc:AlternateContent>
      </w:r>
      <w:r w:rsidR="00E34B47">
        <w:rPr>
          <w:noProof/>
        </w:rPr>
        <mc:AlternateContent>
          <mc:Choice Requires="wps">
            <w:drawing>
              <wp:anchor distT="45720" distB="45720" distL="114300" distR="114300" simplePos="0" relativeHeight="251663360" behindDoc="0" locked="0" layoutInCell="1" allowOverlap="1" wp14:anchorId="75D9503B" wp14:editId="76B9F15E">
                <wp:simplePos x="0" y="0"/>
                <wp:positionH relativeFrom="column">
                  <wp:posOffset>3497580</wp:posOffset>
                </wp:positionH>
                <wp:positionV relativeFrom="paragraph">
                  <wp:posOffset>678180</wp:posOffset>
                </wp:positionV>
                <wp:extent cx="2827020" cy="140462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7020" cy="1404620"/>
                        </a:xfrm>
                        <a:prstGeom prst="rect">
                          <a:avLst/>
                        </a:prstGeom>
                        <a:solidFill>
                          <a:srgbClr val="FFFFFF"/>
                        </a:solidFill>
                        <a:ln w="9525">
                          <a:noFill/>
                          <a:miter lim="800000"/>
                          <a:headEnd/>
                          <a:tailEnd/>
                        </a:ln>
                      </wps:spPr>
                      <wps:txbx>
                        <w:txbxContent>
                          <w:p w14:paraId="79524E89" w14:textId="77777777" w:rsidR="00E34B47" w:rsidRPr="005773DD" w:rsidRDefault="00E34B47" w:rsidP="00E34B47">
                            <w:pPr>
                              <w:rPr>
                                <w:rFonts w:asciiTheme="minorHAnsi" w:hAnsiTheme="minorHAnsi"/>
                              </w:rPr>
                            </w:pPr>
                            <w:r w:rsidRPr="00213870">
                              <w:rPr>
                                <w:rFonts w:asciiTheme="minorHAnsi" w:hAnsiTheme="minorHAnsi"/>
                                <w:color w:val="7F7F7F" w:themeColor="text1" w:themeTint="80"/>
                              </w:rPr>
                              <w:t xml:space="preserve">Lactate </w:t>
                            </w:r>
                            <w:r>
                              <w:rPr>
                                <w:rFonts w:asciiTheme="minorHAnsi" w:hAnsiTheme="minorHAnsi"/>
                                <w:color w:val="7F7F7F" w:themeColor="text1" w:themeTint="80"/>
                              </w:rPr>
                              <w:t>System</w:t>
                            </w:r>
                            <w:r>
                              <w:rPr>
                                <w:rFonts w:asciiTheme="minorHAnsi" w:hAnsiTheme="minorHAnsi"/>
                              </w:rPr>
                              <w:t xml:space="preserve"> = Anaerobic Fermentation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D9503B" id="_x0000_s1028" type="#_x0000_t202" style="position:absolute;left:0;text-align:left;margin-left:275.4pt;margin-top:53.4pt;width:222.6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" stroked="f">
                <v:textbox style="mso-fit-shape-to-text:t">
                  <w:txbxContent>
                    <w:p w14:paraId="79524E89" w14:textId="77777777" w:rsidR="00E34B47" w:rsidRPr="005773DD" w:rsidRDefault="00E34B47" w:rsidP="00E34B47">
                      <w:pPr>
                        <w:rPr>
                          <w:rFonts w:asciiTheme="minorHAnsi" w:hAnsiTheme="minorHAnsi"/>
                        </w:rPr>
                      </w:pPr>
                      <w:r w:rsidRPr="00213870">
                        <w:rPr>
                          <w:rFonts w:asciiTheme="minorHAnsi" w:hAnsiTheme="minorHAnsi"/>
                          <w:color w:val="7F7F7F" w:themeColor="text1" w:themeTint="80"/>
                        </w:rPr>
                        <w:t xml:space="preserve">Lactate </w:t>
                      </w:r>
                      <w:r>
                        <w:rPr>
                          <w:rFonts w:asciiTheme="minorHAnsi" w:hAnsiTheme="minorHAnsi"/>
                          <w:color w:val="7F7F7F" w:themeColor="text1" w:themeTint="80"/>
                        </w:rPr>
                        <w:t>System</w:t>
                      </w:r>
                      <w:r>
                        <w:rPr>
                          <w:rFonts w:asciiTheme="minorHAnsi" w:hAnsiTheme="minorHAnsi"/>
                        </w:rPr>
                        <w:t xml:space="preserve"> = Anaerobic Fermentation</w:t>
                      </w:r>
                    </w:p>
                  </w:txbxContent>
                </v:textbox>
              </v:shape>
            </w:pict>
          </mc:Fallback>
        </mc:AlternateContent>
      </w:r>
      <w:r w:rsidR="007D22A8">
        <w:rPr>
          <w:noProof/>
        </w:rPr>
        <mc:AlternateContent>
          <mc:Choice Requires="wps">
            <w:drawing>
              <wp:anchor distT="45720" distB="45720" distL="114300" distR="114300" simplePos="0" relativeHeight="251651072" behindDoc="0" locked="0" layoutInCell="1" allowOverlap="1" wp14:anchorId="2F5DD164" wp14:editId="3D36AC8A">
                <wp:simplePos x="0" y="0"/>
                <wp:positionH relativeFrom="column">
                  <wp:posOffset>4478655</wp:posOffset>
                </wp:positionH>
                <wp:positionV relativeFrom="paragraph">
                  <wp:posOffset>499533</wp:posOffset>
                </wp:positionV>
                <wp:extent cx="2260600" cy="1404620"/>
                <wp:effectExtent l="0" t="0" r="6350" b="762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0" cy="1404620"/>
                        </a:xfrm>
                        <a:prstGeom prst="rect">
                          <a:avLst/>
                        </a:prstGeom>
                        <a:solidFill>
                          <a:srgbClr val="FFFFFF"/>
                        </a:solidFill>
                        <a:ln w="9525">
                          <a:noFill/>
                          <a:miter lim="800000"/>
                          <a:headEnd/>
                          <a:tailEnd/>
                        </a:ln>
                      </wps:spPr>
                      <wps:txbx>
                        <w:txbxContent>
                          <w:p w14:paraId="74326658" w14:textId="77777777" w:rsidR="007D22A8" w:rsidRPr="00C01044" w:rsidRDefault="007D22A8" w:rsidP="007D22A8">
                            <w:pPr>
                              <w:rPr>
                                <w:rFonts w:asciiTheme="minorHAnsi" w:hAnsiTheme="minorHAnsi"/>
                                <w:sz w:val="18"/>
                                <w:szCs w:val="18"/>
                              </w:rPr>
                            </w:pPr>
                            <w:r w:rsidRPr="00C01044">
                              <w:rPr>
                                <w:rFonts w:asciiTheme="minorHAnsi" w:hAnsiTheme="minorHAnsi"/>
                                <w:sz w:val="18"/>
                                <w:szCs w:val="18"/>
                              </w:rPr>
                              <w:t>PC = Phosphocreatine = Creatine phosphate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5DD164" id="_x0000_s1029" type="#_x0000_t202" style="position:absolute;left:0;text-align:left;margin-left:352.65pt;margin-top:39.35pt;width:178pt;height:110.6pt;z-index:2516510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" stroked="f">
                <v:textbox style="mso-fit-shape-to-text:t">
                  <w:txbxContent>
                    <w:p w14:paraId="74326658" w14:textId="77777777" w:rsidR="007D22A8" w:rsidRPr="00C01044" w:rsidRDefault="007D22A8" w:rsidP="007D22A8">
                      <w:pPr>
                        <w:rPr>
                          <w:rFonts w:asciiTheme="minorHAnsi" w:hAnsiTheme="minorHAnsi"/>
                          <w:sz w:val="18"/>
                          <w:szCs w:val="18"/>
                        </w:rPr>
                      </w:pPr>
                      <w:r w:rsidRPr="00C01044">
                        <w:rPr>
                          <w:rFonts w:asciiTheme="minorHAnsi" w:hAnsiTheme="minorHAnsi"/>
                          <w:sz w:val="18"/>
                          <w:szCs w:val="18"/>
                        </w:rPr>
                        <w:t>PC = Phosphocreatine = Creatine phosphate</w:t>
                      </w:r>
                    </w:p>
                  </w:txbxContent>
                </v:textbox>
              </v:shape>
            </w:pict>
          </mc:Fallback>
        </mc:AlternateContent>
      </w:r>
      <w:r w:rsidR="007D22A8">
        <w:rPr>
          <w:noProof/>
        </w:rPr>
        <mc:AlternateContent>
          <mc:Choice Requires="wps">
            <w:drawing>
              <wp:anchor distT="0" distB="0" distL="114300" distR="114300" simplePos="0" relativeHeight="251671552" behindDoc="0" locked="0" layoutInCell="1" allowOverlap="1" wp14:anchorId="75860159" wp14:editId="30EE9DA8">
                <wp:simplePos x="0" y="0"/>
                <wp:positionH relativeFrom="column">
                  <wp:posOffset>3069590</wp:posOffset>
                </wp:positionH>
                <wp:positionV relativeFrom="paragraph">
                  <wp:posOffset>3035935</wp:posOffset>
                </wp:positionV>
                <wp:extent cx="221615" cy="1403985"/>
                <wp:effectExtent l="0" t="0" r="26035" b="1016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 cy="1403985"/>
                        </a:xfrm>
                        <a:prstGeom prst="rect">
                          <a:avLst/>
                        </a:prstGeom>
                        <a:solidFill>
                          <a:srgbClr val="FFFFFF"/>
                        </a:solidFill>
                        <a:ln w="9525">
                          <a:solidFill>
                            <a:schemeClr val="bg1"/>
                          </a:solidFill>
                          <a:miter lim="800000"/>
                          <a:headEnd/>
                          <a:tailEnd/>
                        </a:ln>
                      </wps:spPr>
                      <wps:txbx>
                        <w:txbxContent>
                          <w:p w14:paraId="61B0CE7E" w14:textId="77777777" w:rsidR="007D22A8" w:rsidRDefault="007D22A8" w:rsidP="007D22A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860159" id="_x0000_s1030" type="#_x0000_t202" style="position:absolute;left:0;text-align:left;margin-left:241.7pt;margin-top:239.05pt;width:17.45pt;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" strokecolor="white [3212]">
                <v:textbox style="mso-fit-shape-to-text:t">
                  <w:txbxContent>
                    <w:p w14:paraId="61B0CE7E" w14:textId="77777777" w:rsidR="007D22A8" w:rsidRDefault="007D22A8" w:rsidP="007D22A8"/>
                  </w:txbxContent>
                </v:textbox>
              </v:shape>
            </w:pict>
          </mc:Fallback>
        </mc:AlternateContent>
      </w:r>
      <w:r w:rsidR="007D22A8">
        <w:rPr>
          <w:noProof/>
        </w:rPr>
        <mc:AlternateContent>
          <mc:Choice Requires="wps">
            <w:drawing>
              <wp:anchor distT="0" distB="0" distL="114300" distR="114300" simplePos="0" relativeHeight="251659264" behindDoc="0" locked="0" layoutInCell="1" allowOverlap="1" wp14:anchorId="4D230647" wp14:editId="53B4C03D">
                <wp:simplePos x="0" y="0"/>
                <wp:positionH relativeFrom="column">
                  <wp:posOffset>2324735</wp:posOffset>
                </wp:positionH>
                <wp:positionV relativeFrom="paragraph">
                  <wp:posOffset>3035923</wp:posOffset>
                </wp:positionV>
                <wp:extent cx="212725" cy="1403985"/>
                <wp:effectExtent l="0" t="0" r="15875" b="1016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1403985"/>
                        </a:xfrm>
                        <a:prstGeom prst="rect">
                          <a:avLst/>
                        </a:prstGeom>
                        <a:solidFill>
                          <a:srgbClr val="FFFFFF"/>
                        </a:solidFill>
                        <a:ln w="9525">
                          <a:solidFill>
                            <a:schemeClr val="bg1"/>
                          </a:solidFill>
                          <a:miter lim="800000"/>
                          <a:headEnd/>
                          <a:tailEnd/>
                        </a:ln>
                      </wps:spPr>
                      <wps:txbx>
                        <w:txbxContent>
                          <w:p w14:paraId="1974A449" w14:textId="77777777" w:rsidR="007D22A8" w:rsidRDefault="007D22A8" w:rsidP="007D22A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230647" id="_x0000_s1031" type="#_x0000_t202" style="position:absolute;left:0;text-align:left;margin-left:183.05pt;margin-top:239.05pt;width:16.7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" strokecolor="white [3212]">
                <v:textbox style="mso-fit-shape-to-text:t">
                  <w:txbxContent>
                    <w:p w14:paraId="1974A449" w14:textId="77777777" w:rsidR="007D22A8" w:rsidRDefault="007D22A8" w:rsidP="007D22A8"/>
                  </w:txbxContent>
                </v:textbox>
              </v:shape>
            </w:pict>
          </mc:Fallback>
        </mc:AlternateContent>
      </w:r>
      <w:r w:rsidR="007D22A8">
        <w:rPr>
          <w:noProof/>
        </w:rPr>
        <mc:AlternateContent>
          <mc:Choice Requires="wps">
            <w:drawing>
              <wp:anchor distT="0" distB="0" distL="114300" distR="114300" simplePos="0" relativeHeight="251646976" behindDoc="0" locked="0" layoutInCell="1" allowOverlap="1" wp14:anchorId="583FB3F5" wp14:editId="1EE7A901">
                <wp:simplePos x="0" y="0"/>
                <wp:positionH relativeFrom="column">
                  <wp:posOffset>3451860</wp:posOffset>
                </wp:positionH>
                <wp:positionV relativeFrom="paragraph">
                  <wp:posOffset>1388110</wp:posOffset>
                </wp:positionV>
                <wp:extent cx="2374265" cy="1403985"/>
                <wp:effectExtent l="0" t="0" r="22860" b="101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chemeClr val="bg1"/>
                          </a:solidFill>
                          <a:miter lim="800000"/>
                          <a:headEnd/>
                          <a:tailEnd/>
                        </a:ln>
                      </wps:spPr>
                      <wps:txbx>
                        <w:txbxContent>
                          <w:p w14:paraId="6F472DE5" w14:textId="77777777" w:rsidR="007D22A8" w:rsidRDefault="007D22A8" w:rsidP="007D22A8"/>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83FB3F5" id="_x0000_s1032" type="#_x0000_t202" style="position:absolute;left:0;text-align:left;margin-left:271.8pt;margin-top:109.3pt;width:186.95pt;height:110.55pt;z-index:2516469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" strokecolor="white [3212]">
                <v:textbox style="mso-fit-shape-to-text:t">
                  <w:txbxContent>
                    <w:p w14:paraId="6F472DE5" w14:textId="77777777" w:rsidR="007D22A8" w:rsidRDefault="007D22A8" w:rsidP="007D22A8"/>
                  </w:txbxContent>
                </v:textbox>
              </v:shape>
            </w:pict>
          </mc:Fallback>
        </mc:AlternateContent>
      </w:r>
      <w:r w:rsidR="007D22A8">
        <w:rPr>
          <w:noProof/>
        </w:rPr>
        <w:drawing>
          <wp:inline distT="0" distB="0" distL="0" distR="0" wp14:anchorId="384B4D87" wp14:editId="3BE9F66E">
            <wp:extent cx="3959225" cy="3409315"/>
            <wp:effectExtent l="0" t="0" r="0" b="0"/>
            <wp:docPr id="3" name="Picture 3" descr="http://www.brianmac.co.uk/pictures/physiology/energ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rianmac.co.uk/pictures/physiology/energy.gif"/>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3959225" cy="3409315"/>
                    </a:xfrm>
                    <a:prstGeom prst="rect">
                      <a:avLst/>
                    </a:prstGeom>
                    <a:noFill/>
                    <a:ln>
                      <a:noFill/>
                    </a:ln>
                  </pic:spPr>
                </pic:pic>
              </a:graphicData>
            </a:graphic>
          </wp:inline>
        </w:drawing>
      </w:r>
    </w:p>
    <w:p w14:paraId="3B0BE092" w14:textId="77777777" w:rsidR="007D22A8" w:rsidRPr="00F03487" w:rsidRDefault="007D22A8" w:rsidP="007D22A8">
      <w:pPr>
        <w:widowControl w:val="0"/>
        <w:autoSpaceDE w:val="0"/>
        <w:autoSpaceDN w:val="0"/>
        <w:adjustRightInd w:val="0"/>
        <w:jc w:val="center"/>
        <w:rPr>
          <w:sz w:val="16"/>
          <w:szCs w:val="16"/>
        </w:rPr>
      </w:pPr>
      <w:r w:rsidRPr="00F03487">
        <w:rPr>
          <w:sz w:val="16"/>
          <w:szCs w:val="16"/>
        </w:rPr>
        <w:t>(</w:t>
      </w:r>
      <w:hyperlink r:id="rId25" w:history="1">
        <w:r w:rsidRPr="00F03487">
          <w:rPr>
            <w:rStyle w:val="Hyperlink"/>
            <w:sz w:val="16"/>
            <w:szCs w:val="16"/>
          </w:rPr>
          <w:t>http://www.brianmac.co.uk/pictures/physiology/energy.gif</w:t>
        </w:r>
      </w:hyperlink>
      <w:r w:rsidRPr="00F03487">
        <w:rPr>
          <w:sz w:val="16"/>
          <w:szCs w:val="16"/>
        </w:rPr>
        <w:t>)</w:t>
      </w:r>
    </w:p>
    <w:p w14:paraId="0FD69E2C" w14:textId="77777777" w:rsidR="000746D3" w:rsidRPr="00EF108C" w:rsidRDefault="000746D3" w:rsidP="003503B3"/>
    <w:p w14:paraId="0EB1A546" w14:textId="06F82935" w:rsidR="00F2297E" w:rsidRPr="00F2297E" w:rsidRDefault="00802106" w:rsidP="009D3C8B">
      <w:pPr>
        <w:rPr>
          <w:u w:val="single"/>
        </w:rPr>
      </w:pPr>
      <w:r w:rsidRPr="00F2297E">
        <w:rPr>
          <w:u w:val="single"/>
        </w:rPr>
        <w:t>How Oxygen and Glucose Get to</w:t>
      </w:r>
      <w:r w:rsidR="00F42E30">
        <w:rPr>
          <w:u w:val="single"/>
        </w:rPr>
        <w:t xml:space="preserve"> Your </w:t>
      </w:r>
      <w:r w:rsidRPr="00F2297E">
        <w:rPr>
          <w:u w:val="single"/>
        </w:rPr>
        <w:t>Muscles</w:t>
      </w:r>
    </w:p>
    <w:p w14:paraId="208950DD" w14:textId="6E4489DE" w:rsidR="00955602" w:rsidRDefault="00F2297E" w:rsidP="009D3C8B">
      <w:r>
        <w:t xml:space="preserve">This section </w:t>
      </w:r>
      <w:r w:rsidR="008F25FE">
        <w:t>provides</w:t>
      </w:r>
      <w:r w:rsidR="0024281C">
        <w:t xml:space="preserve"> </w:t>
      </w:r>
      <w:r w:rsidR="00D34A38">
        <w:t>the opportunity to reinforce</w:t>
      </w:r>
      <w:r w:rsidR="000746D3">
        <w:t xml:space="preserve"> </w:t>
      </w:r>
      <w:r w:rsidR="009D3C8B">
        <w:t xml:space="preserve">the </w:t>
      </w:r>
      <w:r w:rsidR="00802106">
        <w:t>general</w:t>
      </w:r>
      <w:r w:rsidR="009D3C8B">
        <w:t xml:space="preserve"> point that </w:t>
      </w:r>
      <w:r w:rsidR="009D3C8B">
        <w:rPr>
          <w:u w:val="single"/>
        </w:rPr>
        <w:t>interactions</w:t>
      </w:r>
      <w:r w:rsidR="00800A23" w:rsidRPr="0024281C">
        <w:rPr>
          <w:u w:val="single"/>
        </w:rPr>
        <w:t xml:space="preserve"> between body systems</w:t>
      </w:r>
      <w:r w:rsidR="00800A23">
        <w:t xml:space="preserve"> are important for accom</w:t>
      </w:r>
      <w:r w:rsidR="0024281C">
        <w:t>plishing the activities of life.</w:t>
      </w:r>
      <w:r w:rsidR="00AA52E0">
        <w:t xml:space="preserve"> The </w:t>
      </w:r>
      <w:r w:rsidR="0059493A">
        <w:t>digestive system and circulatory system cooperate to bring glucose and oxygen to muscles.</w:t>
      </w:r>
      <w:r w:rsidR="0059493A">
        <w:rPr>
          <w:rStyle w:val="FootnoteReference"/>
        </w:rPr>
        <w:footnoteReference w:id="9"/>
      </w:r>
      <w:r w:rsidR="0059493A">
        <w:t xml:space="preserve"> </w:t>
      </w:r>
      <w:r w:rsidR="00AA52E0">
        <w:t xml:space="preserve">The </w:t>
      </w:r>
      <w:r w:rsidR="00F42E30">
        <w:t>respiratory and circulatory systems cooperate to provide oxygen to the muscles.</w:t>
      </w:r>
      <w:r w:rsidR="00EB7753">
        <w:t xml:space="preserve"> </w:t>
      </w:r>
      <w:r w:rsidR="00F42E30">
        <w:t>The respiratory system</w:t>
      </w:r>
      <w:r w:rsidR="00EF6182">
        <w:t xml:space="preserve"> is shown in the figure below</w:t>
      </w:r>
      <w:r w:rsidR="00AA52E0">
        <w:t xml:space="preserve">. </w:t>
      </w:r>
    </w:p>
    <w:p w14:paraId="18C55D1B" w14:textId="77777777" w:rsidR="009249CE" w:rsidRDefault="009249CE" w:rsidP="009249CE">
      <w:pPr>
        <w:jc w:val="center"/>
      </w:pPr>
      <w:r>
        <w:rPr>
          <w:noProof/>
        </w:rPr>
        <w:drawing>
          <wp:inline distT="0" distB="0" distL="0" distR="0" wp14:anchorId="756F8DE2" wp14:editId="07DC56F4">
            <wp:extent cx="4381500" cy="2857500"/>
            <wp:effectExtent l="0" t="0" r="0" b="0"/>
            <wp:docPr id="11" name="Picture 11" descr="https://megansbiologyeportfolio.weebly.com/uploads/1/3/8/2/13822667/6761185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gansbiologyeportfolio.weebly.com/uploads/1/3/8/2/13822667/6761185_orig.jpg"/>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4381500" cy="2857500"/>
                    </a:xfrm>
                    <a:prstGeom prst="rect">
                      <a:avLst/>
                    </a:prstGeom>
                    <a:noFill/>
                    <a:ln>
                      <a:noFill/>
                    </a:ln>
                  </pic:spPr>
                </pic:pic>
              </a:graphicData>
            </a:graphic>
          </wp:inline>
        </w:drawing>
      </w:r>
    </w:p>
    <w:p w14:paraId="3DC957FC" w14:textId="615C6636" w:rsidR="002E56D8" w:rsidRDefault="009249CE" w:rsidP="009249CE">
      <w:pPr>
        <w:jc w:val="center"/>
        <w:rPr>
          <w:sz w:val="16"/>
          <w:szCs w:val="16"/>
        </w:rPr>
      </w:pPr>
      <w:r w:rsidRPr="009249CE">
        <w:rPr>
          <w:sz w:val="16"/>
          <w:szCs w:val="16"/>
        </w:rPr>
        <w:t>(</w:t>
      </w:r>
      <w:hyperlink r:id="rId27" w:history="1">
        <w:r w:rsidRPr="009249CE">
          <w:rPr>
            <w:rStyle w:val="Hyperlink"/>
            <w:sz w:val="16"/>
            <w:szCs w:val="16"/>
          </w:rPr>
          <w:t>https://megansbiologyeportfolio.weebly.com/uploads/1/3/8/2/13822667/6761185_orig.jpg</w:t>
        </w:r>
      </w:hyperlink>
      <w:r w:rsidRPr="009249CE">
        <w:rPr>
          <w:sz w:val="16"/>
          <w:szCs w:val="16"/>
        </w:rPr>
        <w:t>)</w:t>
      </w:r>
    </w:p>
    <w:p w14:paraId="30CA0BE5" w14:textId="523727B5" w:rsidR="00EB7753" w:rsidRDefault="00EB7753" w:rsidP="009249CE">
      <w:pPr>
        <w:jc w:val="center"/>
        <w:rPr>
          <w:sz w:val="16"/>
          <w:szCs w:val="16"/>
        </w:rPr>
      </w:pPr>
    </w:p>
    <w:p w14:paraId="4466FE42" w14:textId="77777777" w:rsidR="00EB7753" w:rsidRDefault="00EB7753" w:rsidP="00EB7753">
      <w:r>
        <w:t>O</w:t>
      </w:r>
      <w:r w:rsidRPr="00E319E9">
        <w:rPr>
          <w:vertAlign w:val="subscript"/>
        </w:rPr>
        <w:t>2</w:t>
      </w:r>
      <w:r>
        <w:t xml:space="preserve"> diffuses from the inhaled air in the alveoli to the blood in the network of capillaries that</w:t>
      </w:r>
    </w:p>
    <w:p w14:paraId="28FB2A97" w14:textId="4BB83853" w:rsidR="00EB7753" w:rsidRPr="00EB7753" w:rsidRDefault="00EB7753" w:rsidP="00EB7753">
      <w:pPr>
        <w:rPr>
          <w:sz w:val="16"/>
          <w:szCs w:val="16"/>
        </w:rPr>
      </w:pPr>
      <w:r>
        <w:lastRenderedPageBreak/>
        <w:t>surrounds the alveoli. The heart pumps the oxygenated blood to the muscles, where the O</w:t>
      </w:r>
      <w:r w:rsidRPr="00E319E9">
        <w:rPr>
          <w:vertAlign w:val="subscript"/>
        </w:rPr>
        <w:t>2</w:t>
      </w:r>
      <w:r>
        <w:rPr>
          <w:vertAlign w:val="subscript"/>
        </w:rPr>
        <w:t xml:space="preserve"> </w:t>
      </w:r>
      <w:r w:rsidRPr="00EB7753">
        <w:t>diffuses</w:t>
      </w:r>
      <w:r>
        <w:t xml:space="preserve"> from the blood</w:t>
      </w:r>
      <w:r w:rsidR="00EF6182">
        <w:t xml:space="preserve"> into </w:t>
      </w:r>
      <w:r>
        <w:t>the muscles.</w:t>
      </w:r>
      <w:r w:rsidRPr="00EB7753">
        <w:t xml:space="preserve"> </w:t>
      </w:r>
      <w:r>
        <w:t>For simplicity, the Student Handout does not discuss how CO</w:t>
      </w:r>
      <w:r w:rsidRPr="002E56D8">
        <w:rPr>
          <w:vertAlign w:val="subscript"/>
        </w:rPr>
        <w:t>2</w:t>
      </w:r>
      <w:r>
        <w:t xml:space="preserve"> diffuses into the </w:t>
      </w:r>
      <w:r w:rsidR="00EF6182">
        <w:t xml:space="preserve">blood in the </w:t>
      </w:r>
      <w:r>
        <w:t>capillaries,</w:t>
      </w:r>
      <w:r w:rsidR="00EF6182">
        <w:t xml:space="preserve"> and then</w:t>
      </w:r>
      <w:r>
        <w:t xml:space="preserve"> is carried by the blood to the lungs where CO</w:t>
      </w:r>
      <w:r w:rsidRPr="002E56D8">
        <w:rPr>
          <w:vertAlign w:val="subscript"/>
        </w:rPr>
        <w:t>2</w:t>
      </w:r>
      <w:r>
        <w:t xml:space="preserve"> diffuses from the blood into the air in the alveoli, and ultimately is exhaled. The</w:t>
      </w:r>
      <w:r w:rsidRPr="00EB7753">
        <w:t xml:space="preserve"> </w:t>
      </w:r>
      <w:r>
        <w:t>figure below shows how muscle contraction and relaxation move air into and out of the lungs.</w:t>
      </w:r>
    </w:p>
    <w:p w14:paraId="1D974DDF" w14:textId="77777777" w:rsidR="002E56D8" w:rsidRDefault="002E56D8" w:rsidP="002E56D8">
      <w:pPr>
        <w:jc w:val="center"/>
      </w:pPr>
      <w:r>
        <w:rPr>
          <w:noProof/>
        </w:rPr>
        <w:drawing>
          <wp:inline distT="0" distB="0" distL="0" distR="0" wp14:anchorId="19FABFFB" wp14:editId="3D6BE452">
            <wp:extent cx="3776472" cy="343814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3776472" cy="3438144"/>
                    </a:xfrm>
                    <a:prstGeom prst="rect">
                      <a:avLst/>
                    </a:prstGeom>
                    <a:noFill/>
                    <a:ln>
                      <a:noFill/>
                    </a:ln>
                  </pic:spPr>
                </pic:pic>
              </a:graphicData>
            </a:graphic>
          </wp:inline>
        </w:drawing>
      </w:r>
    </w:p>
    <w:p w14:paraId="763C5DEE" w14:textId="7849F5D0" w:rsidR="002E56D8" w:rsidRPr="002E56D8" w:rsidRDefault="002E56D8" w:rsidP="002E56D8">
      <w:pPr>
        <w:jc w:val="center"/>
        <w:rPr>
          <w:sz w:val="16"/>
          <w:szCs w:val="16"/>
        </w:rPr>
      </w:pPr>
      <w:r w:rsidRPr="002E56D8">
        <w:rPr>
          <w:sz w:val="16"/>
          <w:szCs w:val="16"/>
        </w:rPr>
        <w:t>(</w:t>
      </w:r>
      <w:hyperlink r:id="rId29" w:history="1">
        <w:r w:rsidRPr="002E56D8">
          <w:rPr>
            <w:rStyle w:val="Hyperlink"/>
            <w:sz w:val="16"/>
            <w:szCs w:val="16"/>
          </w:rPr>
          <w:t>https://i.pinimg.com/originals/0d/7f/3a/0d7f3ab710f71252b88c0e62f605e246.jpg</w:t>
        </w:r>
      </w:hyperlink>
      <w:r w:rsidRPr="002E56D8">
        <w:rPr>
          <w:sz w:val="16"/>
          <w:szCs w:val="16"/>
        </w:rPr>
        <w:t>)</w:t>
      </w:r>
    </w:p>
    <w:p w14:paraId="4226D62C" w14:textId="77777777" w:rsidR="00A20683" w:rsidRDefault="00A20683" w:rsidP="0024281C">
      <w:pPr>
        <w:widowControl w:val="0"/>
        <w:autoSpaceDE w:val="0"/>
        <w:autoSpaceDN w:val="0"/>
        <w:adjustRightInd w:val="0"/>
        <w:rPr>
          <w:u w:val="single"/>
        </w:rPr>
      </w:pPr>
    </w:p>
    <w:p w14:paraId="142579A0" w14:textId="4F0D0933" w:rsidR="00B027CF" w:rsidRPr="002E56D8" w:rsidRDefault="002E56D8" w:rsidP="0024281C">
      <w:pPr>
        <w:widowControl w:val="0"/>
        <w:autoSpaceDE w:val="0"/>
        <w:autoSpaceDN w:val="0"/>
        <w:adjustRightInd w:val="0"/>
        <w:rPr>
          <w:u w:val="single"/>
        </w:rPr>
      </w:pPr>
      <w:r w:rsidRPr="002E56D8">
        <w:rPr>
          <w:u w:val="single"/>
        </w:rPr>
        <w:t>How Regular Aerobic Exercise Can Improve Athletic Performance</w:t>
      </w:r>
    </w:p>
    <w:p w14:paraId="791393B6" w14:textId="1AE4C783" w:rsidR="002E56D8" w:rsidRDefault="00524695" w:rsidP="00524695">
      <w:r>
        <w:t xml:space="preserve">Regular aerobic exercise results in changes in the body which are called </w:t>
      </w:r>
      <w:r w:rsidRPr="00802106">
        <w:rPr>
          <w:u w:val="single"/>
        </w:rPr>
        <w:t>training effects</w:t>
      </w:r>
      <w:r>
        <w:t>.</w:t>
      </w:r>
      <w:r w:rsidR="00EF6182">
        <w:t xml:space="preserve"> The </w:t>
      </w:r>
      <w:r w:rsidR="00BA7731">
        <w:t>supply of O</w:t>
      </w:r>
      <w:r w:rsidR="00BA7731" w:rsidRPr="00E319E9">
        <w:rPr>
          <w:vertAlign w:val="subscript"/>
        </w:rPr>
        <w:t>2</w:t>
      </w:r>
      <w:r w:rsidR="00BA7731">
        <w:t xml:space="preserve"> to the muscle is limiting</w:t>
      </w:r>
      <w:r w:rsidR="00EF6182">
        <w:t xml:space="preserve"> for prolonged physical activity</w:t>
      </w:r>
      <w:r w:rsidR="00BA7731">
        <w:t>.</w:t>
      </w:r>
      <w:r w:rsidR="00A20683">
        <w:t xml:space="preserve"> Improved </w:t>
      </w:r>
      <w:r w:rsidR="00BA7731">
        <w:t>heart function</w:t>
      </w:r>
      <w:r w:rsidR="002E56D8">
        <w:t xml:space="preserve"> </w:t>
      </w:r>
      <w:r w:rsidR="0059493A">
        <w:t xml:space="preserve">(e.g. increased stroke volume) </w:t>
      </w:r>
      <w:r w:rsidR="002E56D8">
        <w:t>and increased capillaries in muscles</w:t>
      </w:r>
      <w:r w:rsidR="00EB7753">
        <w:t xml:space="preserve"> deliver </w:t>
      </w:r>
      <w:r w:rsidR="002E56D8">
        <w:t>more</w:t>
      </w:r>
      <w:r w:rsidR="00BA7731">
        <w:t xml:space="preserve"> O</w:t>
      </w:r>
      <w:r w:rsidR="00BA7731" w:rsidRPr="00E319E9">
        <w:rPr>
          <w:vertAlign w:val="subscript"/>
        </w:rPr>
        <w:t>2</w:t>
      </w:r>
      <w:r w:rsidR="00BA7731">
        <w:t>.</w:t>
      </w:r>
      <w:r w:rsidR="00E83FAD">
        <w:rPr>
          <w:rStyle w:val="FootnoteReference"/>
        </w:rPr>
        <w:footnoteReference w:id="10"/>
      </w:r>
      <w:r w:rsidR="00E95648">
        <w:t xml:space="preserve"> In addition, </w:t>
      </w:r>
      <w:r w:rsidR="002E56D8">
        <w:t>regular aerobic exercise</w:t>
      </w:r>
      <w:r w:rsidR="00E95648">
        <w:t xml:space="preserve"> results in</w:t>
      </w:r>
      <w:r w:rsidR="00A20683">
        <w:t xml:space="preserve"> an increase in the number of mitochondria in muscles</w:t>
      </w:r>
      <w:r w:rsidR="004B3DB0">
        <w:t>,</w:t>
      </w:r>
      <w:r w:rsidR="00A20683">
        <w:t xml:space="preserve"> </w:t>
      </w:r>
      <w:r w:rsidR="002E56D8">
        <w:t>increased blood volume</w:t>
      </w:r>
      <w:r w:rsidR="004B3DB0">
        <w:t>,</w:t>
      </w:r>
      <w:r w:rsidR="0059493A">
        <w:t xml:space="preserve"> </w:t>
      </w:r>
      <w:r w:rsidR="002E56D8">
        <w:t xml:space="preserve">and </w:t>
      </w:r>
      <w:r w:rsidR="004B3DB0">
        <w:t xml:space="preserve">increased </w:t>
      </w:r>
      <w:r w:rsidR="002E56D8">
        <w:t>maximum breathing capacity.</w:t>
      </w:r>
      <w:r w:rsidR="00E95648">
        <w:t xml:space="preserve"> Each of these </w:t>
      </w:r>
      <w:r w:rsidR="00E95648" w:rsidRPr="005A091E">
        <w:t xml:space="preserve">training effects </w:t>
      </w:r>
      <w:r w:rsidR="00E95648">
        <w:t>contributes to increased capacity for aerobic cellular respiration in active muscle cells. Increased capacity for aerobic cellular respiration</w:t>
      </w:r>
      <w:r w:rsidR="0059493A">
        <w:t xml:space="preserve"> can improve </w:t>
      </w:r>
      <w:r w:rsidR="00E95648">
        <w:t>athletic performance, especially in sports that rely primarily on aerobic cellular respiration (e.g. longer running, swimming, or bicycling races).</w:t>
      </w:r>
    </w:p>
    <w:p w14:paraId="2CAE80D2" w14:textId="3D90C072" w:rsidR="00A864D8" w:rsidRDefault="00A864D8" w:rsidP="00524695"/>
    <w:p w14:paraId="2DE548AB" w14:textId="6817DD6C" w:rsidR="00E95648" w:rsidRDefault="00E95648" w:rsidP="004B3DB0">
      <w:pPr>
        <w:widowControl w:val="0"/>
        <w:autoSpaceDE w:val="0"/>
        <w:autoSpaceDN w:val="0"/>
        <w:adjustRightInd w:val="0"/>
      </w:pPr>
      <w:r>
        <w:t xml:space="preserve">This introductory activity does not discuss </w:t>
      </w:r>
      <w:r w:rsidRPr="00802106">
        <w:rPr>
          <w:u w:val="single"/>
        </w:rPr>
        <w:t>glycogen</w:t>
      </w:r>
      <w:r>
        <w:t xml:space="preserve"> (a polymer of glucose which can provide additional glucose molecules for aerobic cellular respiration and anaerobic fermentation) or </w:t>
      </w:r>
      <w:r w:rsidRPr="0059493A">
        <w:t xml:space="preserve">fat </w:t>
      </w:r>
      <w:r>
        <w:t>(which can be broken down to fatty acids and glycerol which muscle cells can use</w:t>
      </w:r>
      <w:r w:rsidR="0059493A">
        <w:t xml:space="preserve"> as input</w:t>
      </w:r>
      <w:r>
        <w:t xml:space="preserve"> for aerobic cellular respiration).</w:t>
      </w:r>
      <w:r>
        <w:rPr>
          <w:rStyle w:val="FootnoteReference"/>
        </w:rPr>
        <w:footnoteReference w:id="11"/>
      </w:r>
      <w:r>
        <w:t xml:space="preserve"> As a result of regular aerobic exercise, muscle</w:t>
      </w:r>
      <w:r w:rsidR="00524695">
        <w:t xml:space="preserve"> cells have </w:t>
      </w:r>
      <w:r w:rsidR="00A864D8">
        <w:t xml:space="preserve">more stored glycogen and </w:t>
      </w:r>
      <w:r w:rsidR="00524695">
        <w:t>more of the molecules that facilitate uptake of glucose and fatty acids into cells</w:t>
      </w:r>
      <w:r>
        <w:t>.</w:t>
      </w:r>
      <w:bookmarkStart w:id="12" w:name="_Hlk54249425"/>
      <w:r w:rsidR="004B3DB0">
        <w:t xml:space="preserve"> </w:t>
      </w:r>
      <w:r w:rsidR="008057C4">
        <w:t xml:space="preserve">Increased </w:t>
      </w:r>
      <w:r w:rsidR="00524695">
        <w:t xml:space="preserve">capacity for aerobic cellular respiration reduces the need for anaerobic </w:t>
      </w:r>
      <w:r w:rsidR="00524695">
        <w:lastRenderedPageBreak/>
        <w:t>fermentation</w:t>
      </w:r>
      <w:r w:rsidR="00364688">
        <w:t xml:space="preserve">, which </w:t>
      </w:r>
      <w:r w:rsidR="00524695">
        <w:t>conserves glycogen stores</w:t>
      </w:r>
      <w:r w:rsidR="00805B90">
        <w:t xml:space="preserve">. </w:t>
      </w:r>
      <w:r w:rsidR="00805B90" w:rsidRPr="001F694A">
        <w:t xml:space="preserve">Depletion of </w:t>
      </w:r>
      <w:r w:rsidR="00805B90">
        <w:t xml:space="preserve">the </w:t>
      </w:r>
      <w:r w:rsidR="00805B90" w:rsidRPr="001F694A">
        <w:t>glycogen</w:t>
      </w:r>
      <w:r w:rsidR="00805B90">
        <w:t xml:space="preserve"> in </w:t>
      </w:r>
      <w:r w:rsidR="00805B90" w:rsidRPr="001F694A">
        <w:t>skeletal muscles is associated with fatigue</w:t>
      </w:r>
      <w:r w:rsidR="004B3DB0">
        <w:t>,</w:t>
      </w:r>
      <w:r w:rsidR="00805B90">
        <w:t xml:space="preserve"> so increased capacity for aerobic cellular respiration can</w:t>
      </w:r>
      <w:r w:rsidR="00805B90" w:rsidRPr="00805B90">
        <w:t xml:space="preserve"> </w:t>
      </w:r>
      <w:r w:rsidR="00805B90" w:rsidRPr="00B41D72">
        <w:t>delay fatigue and increase endurance</w:t>
      </w:r>
      <w:r w:rsidR="00805B90">
        <w:t>.</w:t>
      </w:r>
      <w:r w:rsidR="00805B90">
        <w:rPr>
          <w:rStyle w:val="FootnoteReference"/>
        </w:rPr>
        <w:footnoteReference w:id="12"/>
      </w:r>
      <w:r w:rsidR="00805B90">
        <w:t xml:space="preserve"> </w:t>
      </w:r>
    </w:p>
    <w:p w14:paraId="10830C62" w14:textId="77777777" w:rsidR="004F7AB5" w:rsidRPr="00805B90" w:rsidRDefault="004F7AB5" w:rsidP="004F7AB5"/>
    <w:p w14:paraId="4D228EA3" w14:textId="77777777" w:rsidR="00E95648" w:rsidRDefault="00E95648" w:rsidP="00E95648">
      <w:r>
        <w:t>There are multiple additional effects of training which contribute to both improved athletic performance and health. More information on the effects of training, as well as are more information on the complexities of energy metabolism, is available in "The Surgeon General's Report on Physical Activity and Health" (</w:t>
      </w:r>
      <w:hyperlink r:id="rId30" w:history="1">
        <w:r w:rsidRPr="00E935D5">
          <w:rPr>
            <w:rStyle w:val="Hyperlink"/>
          </w:rPr>
          <w:t>http://www.cdc.gov/nccdphp/sgr/chap3.htm</w:t>
        </w:r>
      </w:hyperlink>
      <w:r>
        <w:t xml:space="preserve">). </w:t>
      </w:r>
    </w:p>
    <w:bookmarkEnd w:id="12"/>
    <w:p w14:paraId="4549DD0C" w14:textId="77777777" w:rsidR="009249CE" w:rsidRDefault="009249CE" w:rsidP="009249CE"/>
    <w:p w14:paraId="286D552E" w14:textId="505813C5" w:rsidR="009249CE" w:rsidRDefault="009249CE" w:rsidP="009249CE">
      <w:r>
        <w:t xml:space="preserve">This activity illustrates how analysis at different levels – from molecular to body systems – contributes to our understanding of biological phenomena. </w:t>
      </w:r>
    </w:p>
    <w:p w14:paraId="056993CA" w14:textId="77777777" w:rsidR="009249CE" w:rsidRDefault="009249CE" w:rsidP="009249CE">
      <w:pPr>
        <w:widowControl w:val="0"/>
        <w:autoSpaceDE w:val="0"/>
        <w:autoSpaceDN w:val="0"/>
        <w:adjustRightInd w:val="0"/>
      </w:pPr>
    </w:p>
    <w:p w14:paraId="6BBF0EC7" w14:textId="77777777" w:rsidR="00813A3D" w:rsidRDefault="00813A3D" w:rsidP="009D3025">
      <w:pPr>
        <w:widowControl w:val="0"/>
        <w:autoSpaceDE w:val="0"/>
        <w:autoSpaceDN w:val="0"/>
        <w:adjustRightInd w:val="0"/>
        <w:rPr>
          <w:b/>
        </w:rPr>
      </w:pPr>
      <w:r>
        <w:rPr>
          <w:b/>
        </w:rPr>
        <w:t>Possible Extension Activity</w:t>
      </w:r>
    </w:p>
    <w:p w14:paraId="1BA6C74E" w14:textId="4745EBDF" w:rsidR="00813A3D" w:rsidRDefault="00813A3D" w:rsidP="009D3025">
      <w:pPr>
        <w:widowControl w:val="0"/>
        <w:autoSpaceDE w:val="0"/>
        <w:autoSpaceDN w:val="0"/>
        <w:adjustRightInd w:val="0"/>
      </w:pPr>
      <w:r w:rsidRPr="00F00BA2">
        <w:rPr>
          <w:u w:val="single"/>
        </w:rPr>
        <w:t>If your students have questions</w:t>
      </w:r>
      <w:r>
        <w:t xml:space="preserve"> about other aspects of energy metabolism and athletic </w:t>
      </w:r>
      <w:r w:rsidR="00532943">
        <w:t>activity</w:t>
      </w:r>
      <w:r>
        <w:t xml:space="preserve">, you may want to </w:t>
      </w:r>
      <w:r w:rsidR="008306F6">
        <w:t xml:space="preserve">encourage them to </w:t>
      </w:r>
      <w:r w:rsidR="008306F6" w:rsidRPr="00F00BA2">
        <w:rPr>
          <w:u w:val="single"/>
        </w:rPr>
        <w:t>investigate these questions</w:t>
      </w:r>
      <w:r w:rsidR="008306F6">
        <w:t xml:space="preserve"> and engage</w:t>
      </w:r>
      <w:r>
        <w:t xml:space="preserve"> in the NGSS-recommended science practices of "asking questions" and "obtaining, evaluating, and communicating information". Possible sources include those </w:t>
      </w:r>
      <w:r w:rsidR="009C2EF6">
        <w:t xml:space="preserve">already </w:t>
      </w:r>
      <w:r>
        <w:t>referred to in these Teacher Notes</w:t>
      </w:r>
      <w:r w:rsidR="009C2EF6">
        <w:t xml:space="preserve"> and </w:t>
      </w:r>
      <w:r>
        <w:t>physiology textbooks</w:t>
      </w:r>
      <w:r w:rsidR="007E2C99">
        <w:t>. If your students are unfamiliar with how to evaluate</w:t>
      </w:r>
      <w:r>
        <w:t xml:space="preserve"> the reliability of various sources</w:t>
      </w:r>
      <w:r w:rsidR="007E2C99">
        <w:t>, this important skill can be introduced</w:t>
      </w:r>
      <w:r w:rsidR="0022206B">
        <w:t>, using the last page of these Teacher Notes.</w:t>
      </w:r>
    </w:p>
    <w:p w14:paraId="6838BB19" w14:textId="77777777" w:rsidR="00813A3D" w:rsidRPr="00EF108C" w:rsidRDefault="00813A3D" w:rsidP="009D3025">
      <w:pPr>
        <w:widowControl w:val="0"/>
        <w:autoSpaceDE w:val="0"/>
        <w:autoSpaceDN w:val="0"/>
        <w:adjustRightInd w:val="0"/>
      </w:pPr>
    </w:p>
    <w:p w14:paraId="52C033E3" w14:textId="77777777" w:rsidR="00700F63" w:rsidRPr="00B331F0" w:rsidRDefault="00B331F0" w:rsidP="0024281C">
      <w:r w:rsidRPr="00B331F0">
        <w:rPr>
          <w:b/>
        </w:rPr>
        <w:t xml:space="preserve">Related </w:t>
      </w:r>
      <w:r w:rsidR="00436C37">
        <w:rPr>
          <w:b/>
        </w:rPr>
        <w:t xml:space="preserve">Learning </w:t>
      </w:r>
      <w:r w:rsidRPr="00B331F0">
        <w:rPr>
          <w:b/>
        </w:rPr>
        <w:t>Activities</w:t>
      </w:r>
      <w:r w:rsidR="00117E37" w:rsidRPr="00117E37">
        <w:rPr>
          <w:b/>
          <w:i/>
        </w:rPr>
        <w:t xml:space="preserve"> </w:t>
      </w:r>
    </w:p>
    <w:p w14:paraId="32937BEF" w14:textId="205E601F" w:rsidR="005A091E" w:rsidRDefault="00B331F0" w:rsidP="005A091E">
      <w:pPr>
        <w:pStyle w:val="ListParagraph"/>
        <w:widowControl w:val="0"/>
        <w:numPr>
          <w:ilvl w:val="0"/>
          <w:numId w:val="26"/>
        </w:numPr>
        <w:autoSpaceDE w:val="0"/>
        <w:autoSpaceDN w:val="0"/>
        <w:adjustRightInd w:val="0"/>
        <w:ind w:left="360"/>
      </w:pPr>
      <w:r>
        <w:t>"Cellular Respiration and Photosynthesis – Important Concepts, Common Misconceptions, and Learning Activities" (</w:t>
      </w:r>
      <w:hyperlink r:id="rId31" w:history="1">
        <w:r w:rsidR="004F7AB5" w:rsidRPr="00FB77D2">
          <w:rPr>
            <w:rStyle w:val="Hyperlink"/>
          </w:rPr>
          <w:t>https://serendipstudio.org/exchange/bioactivities/cellrespiration</w:t>
        </w:r>
      </w:hyperlink>
      <w:r>
        <w:t>)</w:t>
      </w:r>
      <w:r w:rsidR="005A091E">
        <w:t xml:space="preserve"> offers multiple learning activities concerning energy metabolism. For example, "Food,</w:t>
      </w:r>
      <w:r w:rsidR="0022206B">
        <w:t xml:space="preserve"> Physical Activity, </w:t>
      </w:r>
      <w:r w:rsidR="005A091E">
        <w:t>and Body Weight" (</w:t>
      </w:r>
      <w:hyperlink r:id="rId32" w:history="1">
        <w:r w:rsidR="004F7AB5" w:rsidRPr="00FB77D2">
          <w:rPr>
            <w:rStyle w:val="Hyperlink"/>
          </w:rPr>
          <w:t>https://serendipstudio.org/exchange/bioactivities/foodenergy</w:t>
        </w:r>
      </w:hyperlink>
      <w:r w:rsidR="005A091E">
        <w:t xml:space="preserve">) discusses the contribution of exercise to weight loss (or prevention of weight gain). </w:t>
      </w:r>
    </w:p>
    <w:p w14:paraId="57B852BE" w14:textId="77777777" w:rsidR="0022206B" w:rsidRDefault="0022206B" w:rsidP="00794DAC">
      <w:pPr>
        <w:pStyle w:val="ListParagraph"/>
        <w:widowControl w:val="0"/>
        <w:numPr>
          <w:ilvl w:val="0"/>
          <w:numId w:val="26"/>
        </w:numPr>
        <w:autoSpaceDE w:val="0"/>
        <w:autoSpaceDN w:val="0"/>
        <w:adjustRightInd w:val="0"/>
        <w:ind w:left="360"/>
      </w:pPr>
      <w:r>
        <w:t>"How do food molecules reach our muscles? – Structure and Function of Organ Systems, Organs and Cells" (</w:t>
      </w:r>
      <w:hyperlink r:id="rId33" w:history="1">
        <w:r w:rsidRPr="000B4599">
          <w:rPr>
            <w:rStyle w:val="Hyperlink"/>
          </w:rPr>
          <w:t>https://serendipstudio.org/exchange/bioactivities/SFCellOrgan</w:t>
        </w:r>
      </w:hyperlink>
      <w:r>
        <w:t xml:space="preserve">) </w:t>
      </w:r>
    </w:p>
    <w:p w14:paraId="5F064BF3" w14:textId="3E0EC56A" w:rsidR="00CC12D9" w:rsidRDefault="007C5A26" w:rsidP="00794DAC">
      <w:pPr>
        <w:pStyle w:val="ListParagraph"/>
        <w:widowControl w:val="0"/>
        <w:numPr>
          <w:ilvl w:val="0"/>
          <w:numId w:val="26"/>
        </w:numPr>
        <w:autoSpaceDE w:val="0"/>
        <w:autoSpaceDN w:val="0"/>
        <w:adjustRightInd w:val="0"/>
        <w:ind w:left="360"/>
      </w:pPr>
      <w:r w:rsidRPr="00AD650F">
        <w:t>"</w:t>
      </w:r>
      <w:r w:rsidR="00700F63" w:rsidRPr="00AD650F">
        <w:t>Should you drink sports drinks? When? Why?</w:t>
      </w:r>
      <w:r w:rsidRPr="00AD650F">
        <w:t>"</w:t>
      </w:r>
      <w:r w:rsidR="005A091E">
        <w:t xml:space="preserve"> </w:t>
      </w:r>
      <w:r w:rsidRPr="00AD650F">
        <w:t>(</w:t>
      </w:r>
      <w:hyperlink r:id="rId34" w:history="1">
        <w:r w:rsidR="004F7AB5" w:rsidRPr="00FB77D2">
          <w:rPr>
            <w:rStyle w:val="Hyperlink"/>
          </w:rPr>
          <w:t>https://serendipstudio.org/exchange/bioactivities/sportsdrinks</w:t>
        </w:r>
      </w:hyperlink>
      <w:r w:rsidRPr="00AD650F">
        <w:t>)</w:t>
      </w:r>
    </w:p>
    <w:p w14:paraId="1961CC06" w14:textId="6D931D30" w:rsidR="004F7AB5" w:rsidRDefault="004F7AB5" w:rsidP="004F7AB5">
      <w:pPr>
        <w:widowControl w:val="0"/>
        <w:autoSpaceDE w:val="0"/>
        <w:autoSpaceDN w:val="0"/>
        <w:adjustRightInd w:val="0"/>
      </w:pPr>
    </w:p>
    <w:p w14:paraId="4A12BE0A" w14:textId="77777777" w:rsidR="004F7AB5" w:rsidRDefault="004F7AB5" w:rsidP="004F7AB5">
      <w:pPr>
        <w:rPr>
          <w:b/>
        </w:rPr>
      </w:pPr>
      <w:r>
        <w:rPr>
          <w:b/>
        </w:rPr>
        <w:t>Sources of Figures in Student Handout</w:t>
      </w:r>
    </w:p>
    <w:p w14:paraId="4C116AC9" w14:textId="77777777" w:rsidR="004F7AB5" w:rsidRDefault="004F7AB5" w:rsidP="004F7AB5">
      <w:pPr>
        <w:pStyle w:val="ListParagraph"/>
        <w:numPr>
          <w:ilvl w:val="0"/>
          <w:numId w:val="35"/>
        </w:numPr>
      </w:pPr>
      <w:r>
        <w:t xml:space="preserve">Silhouettes of sports figures – modified from </w:t>
      </w:r>
      <w:hyperlink r:id="rId35" w:history="1">
        <w:r w:rsidRPr="00F81748">
          <w:rPr>
            <w:rStyle w:val="Hyperlink"/>
          </w:rPr>
          <w:t>https://koohsports.files.wordpress.com/2017/04/33.jpg</w:t>
        </w:r>
      </w:hyperlink>
    </w:p>
    <w:p w14:paraId="56288026" w14:textId="77777777" w:rsidR="00E95648" w:rsidRDefault="004F7AB5" w:rsidP="00E95648">
      <w:pPr>
        <w:pStyle w:val="ListParagraph"/>
        <w:numPr>
          <w:ilvl w:val="0"/>
          <w:numId w:val="35"/>
        </w:numPr>
      </w:pPr>
      <w:r>
        <w:t xml:space="preserve">Aerobic Cellular Respiration and Anaerobic Fermentation – modified from </w:t>
      </w:r>
      <w:hyperlink r:id="rId36" w:history="1">
        <w:r w:rsidRPr="00DC2C0B">
          <w:rPr>
            <w:rStyle w:val="Hyperlink"/>
          </w:rPr>
          <w:t>https://images.slideplayer.com/32/10058702/slides/slide_14.jpg</w:t>
        </w:r>
      </w:hyperlink>
      <w:r>
        <w:t xml:space="preserve"> </w:t>
      </w:r>
    </w:p>
    <w:p w14:paraId="59C61372" w14:textId="5DFB48A7" w:rsidR="0022206B" w:rsidRDefault="004F7AB5">
      <w:r>
        <w:t>Other figures were prepared by the author.</w:t>
      </w:r>
      <w:r w:rsidR="0022206B">
        <w:br w:type="page"/>
      </w:r>
    </w:p>
    <w:p w14:paraId="7133BC90" w14:textId="77777777" w:rsidR="0022206B" w:rsidRPr="009F0613" w:rsidRDefault="0022206B" w:rsidP="0022206B">
      <w:pPr>
        <w:jc w:val="center"/>
        <w:rPr>
          <w:b/>
        </w:rPr>
      </w:pPr>
      <w:bookmarkStart w:id="13" w:name="_Hlk165796719"/>
      <w:r w:rsidRPr="009F0613">
        <w:rPr>
          <w:b/>
        </w:rPr>
        <w:lastRenderedPageBreak/>
        <w:t>Instructions for Evaluating Sources</w:t>
      </w:r>
    </w:p>
    <w:p w14:paraId="68D5D559" w14:textId="52D4CA79" w:rsidR="0022206B" w:rsidRPr="009F0613" w:rsidRDefault="0022206B" w:rsidP="0022206B">
      <w:pPr>
        <w:jc w:val="center"/>
        <w:rPr>
          <w:rFonts w:ascii="Arial" w:hAnsi="Arial" w:cs="Arial"/>
          <w:color w:val="000000"/>
        </w:rPr>
      </w:pPr>
    </w:p>
    <w:tbl>
      <w:tblPr>
        <w:tblStyle w:val="TableGrid"/>
        <w:tblW w:w="9648" w:type="dxa"/>
        <w:jc w:val="center"/>
        <w:tblLook w:val="04A0" w:firstRow="1" w:lastRow="0" w:firstColumn="1" w:lastColumn="0" w:noHBand="0" w:noVBand="1"/>
      </w:tblPr>
      <w:tblGrid>
        <w:gridCol w:w="6192"/>
        <w:gridCol w:w="3456"/>
      </w:tblGrid>
      <w:tr w:rsidR="0022206B" w:rsidRPr="009F0613" w14:paraId="27AFE3E6" w14:textId="77777777" w:rsidTr="005E5C36">
        <w:trPr>
          <w:jc w:val="center"/>
        </w:trPr>
        <w:tc>
          <w:tcPr>
            <w:tcW w:w="5774" w:type="dxa"/>
          </w:tcPr>
          <w:p w14:paraId="6E66AD0B" w14:textId="77777777" w:rsidR="0022206B" w:rsidRPr="009F0613" w:rsidRDefault="0022206B" w:rsidP="005E5C36">
            <w:pPr>
              <w:jc w:val="center"/>
              <w:rPr>
                <w:rFonts w:cs="Arial"/>
                <w:noProof/>
              </w:rPr>
            </w:pPr>
            <w:bookmarkStart w:id="14" w:name="_Hlk168316097"/>
            <w:bookmarkEnd w:id="13"/>
            <w:r w:rsidRPr="009F0613">
              <w:rPr>
                <w:rFonts w:cs="Arial"/>
                <w:noProof/>
              </w:rPr>
              <w:t>Rubric for Evaluating Sources</w:t>
            </w:r>
            <w:r w:rsidRPr="009F0613">
              <w:rPr>
                <w:rStyle w:val="FootnoteReference"/>
                <w:rFonts w:cs="Arial"/>
                <w:noProof/>
              </w:rPr>
              <w:footnoteReference w:id="13"/>
            </w:r>
          </w:p>
        </w:tc>
        <w:tc>
          <w:tcPr>
            <w:tcW w:w="3874" w:type="dxa"/>
          </w:tcPr>
          <w:p w14:paraId="7409668B" w14:textId="77777777" w:rsidR="0022206B" w:rsidRPr="009F0613" w:rsidRDefault="0022206B" w:rsidP="005E5C36">
            <w:pPr>
              <w:jc w:val="center"/>
              <w:rPr>
                <w:rFonts w:cs="Arial"/>
              </w:rPr>
            </w:pPr>
            <w:r w:rsidRPr="009F0613">
              <w:rPr>
                <w:rFonts w:cs="Arial"/>
              </w:rPr>
              <w:t>Additional Points</w:t>
            </w:r>
          </w:p>
        </w:tc>
      </w:tr>
      <w:tr w:rsidR="0022206B" w:rsidRPr="009F0613" w14:paraId="7F803F8A" w14:textId="77777777" w:rsidTr="005E5C36">
        <w:trPr>
          <w:jc w:val="center"/>
        </w:trPr>
        <w:tc>
          <w:tcPr>
            <w:tcW w:w="5774" w:type="dxa"/>
          </w:tcPr>
          <w:p w14:paraId="21C6BCB5" w14:textId="77777777" w:rsidR="0022206B" w:rsidRPr="009F0613" w:rsidRDefault="0022206B" w:rsidP="005E5C36">
            <w:pPr>
              <w:rPr>
                <w:rFonts w:cs="Arial"/>
              </w:rPr>
            </w:pPr>
            <w:r w:rsidRPr="009F0613">
              <w:rPr>
                <w:rFonts w:cs="Arial"/>
                <w:noProof/>
              </w:rPr>
              <w:drawing>
                <wp:inline distT="0" distB="0" distL="0" distR="0" wp14:anchorId="3902BEEC" wp14:editId="6AF671DA">
                  <wp:extent cx="3794760" cy="650138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9C2F4.tmp"/>
                          <pic:cNvPicPr/>
                        </pic:nvPicPr>
                        <pic:blipFill>
                          <a:blip r:embed="rId37">
                            <a:extLst>
                              <a:ext uri="{BEBA8EAE-BF5A-486C-A8C5-ECC9F3942E4B}">
                                <a14:imgProps xmlns:a14="http://schemas.microsoft.com/office/drawing/2010/main">
                                  <a14:imgLayer r:embed="rId38">
                                    <a14:imgEffect>
                                      <a14:sharpenSoften amount="25000"/>
                                    </a14:imgEffect>
                                  </a14:imgLayer>
                                </a14:imgProps>
                              </a:ext>
                              <a:ext uri="{28A0092B-C50C-407E-A947-70E740481C1C}">
                                <a14:useLocalDpi xmlns:a14="http://schemas.microsoft.com/office/drawing/2010/main"/>
                              </a:ext>
                            </a:extLst>
                          </a:blip>
                          <a:stretch>
                            <a:fillRect/>
                          </a:stretch>
                        </pic:blipFill>
                        <pic:spPr>
                          <a:xfrm>
                            <a:off x="0" y="0"/>
                            <a:ext cx="3794760" cy="6501384"/>
                          </a:xfrm>
                          <a:prstGeom prst="rect">
                            <a:avLst/>
                          </a:prstGeom>
                        </pic:spPr>
                      </pic:pic>
                    </a:graphicData>
                  </a:graphic>
                </wp:inline>
              </w:drawing>
            </w:r>
          </w:p>
          <w:p w14:paraId="60423089" w14:textId="77777777" w:rsidR="0022206B" w:rsidRPr="009F0613" w:rsidRDefault="0022206B" w:rsidP="005E5C36">
            <w:pPr>
              <w:rPr>
                <w:rFonts w:cs="Arial"/>
                <w:sz w:val="6"/>
                <w:szCs w:val="2"/>
              </w:rPr>
            </w:pPr>
          </w:p>
        </w:tc>
        <w:tc>
          <w:tcPr>
            <w:tcW w:w="3874" w:type="dxa"/>
          </w:tcPr>
          <w:p w14:paraId="664CEE3B" w14:textId="77777777" w:rsidR="0022206B" w:rsidRPr="009F0613" w:rsidRDefault="0022206B" w:rsidP="005E5C36">
            <w:pPr>
              <w:jc w:val="center"/>
              <w:rPr>
                <w:rFonts w:cs="Arial"/>
              </w:rPr>
            </w:pPr>
          </w:p>
          <w:p w14:paraId="305C2DF1" w14:textId="77777777" w:rsidR="0022206B" w:rsidRPr="009F0613" w:rsidRDefault="0022206B" w:rsidP="005E5C36">
            <w:pPr>
              <w:rPr>
                <w:rFonts w:cs="Arial"/>
              </w:rPr>
            </w:pPr>
            <w:r w:rsidRPr="009F0613">
              <w:rPr>
                <w:rFonts w:cs="Arial"/>
              </w:rPr>
              <w:t xml:space="preserve">To find out whether sources may have a conflict of interest, use Wikipedia or fact-checking sources such as Snopes. Do </w:t>
            </w:r>
            <w:r w:rsidRPr="009F0613">
              <w:rPr>
                <w:rFonts w:cs="Arial"/>
                <w:i/>
              </w:rPr>
              <w:t xml:space="preserve">not </w:t>
            </w:r>
            <w:r w:rsidRPr="009F0613">
              <w:rPr>
                <w:rFonts w:cs="Arial"/>
              </w:rPr>
              <w:t>use “.org” as a sign of reliability. Be cautious about any source that uses emotional language.</w:t>
            </w:r>
          </w:p>
          <w:p w14:paraId="5B5B4E97" w14:textId="77777777" w:rsidR="0022206B" w:rsidRPr="009F0613" w:rsidRDefault="0022206B" w:rsidP="005E5C36">
            <w:pPr>
              <w:rPr>
                <w:rFonts w:cs="Arial"/>
              </w:rPr>
            </w:pPr>
          </w:p>
          <w:p w14:paraId="58E2E11A" w14:textId="77777777" w:rsidR="0022206B" w:rsidRPr="009F0613" w:rsidRDefault="0022206B" w:rsidP="005E5C36">
            <w:pPr>
              <w:rPr>
                <w:rFonts w:cs="Arial"/>
              </w:rPr>
            </w:pPr>
          </w:p>
          <w:p w14:paraId="12E29204" w14:textId="77777777" w:rsidR="0022206B" w:rsidRPr="009F0613" w:rsidRDefault="0022206B" w:rsidP="005E5C36">
            <w:pPr>
              <w:rPr>
                <w:rFonts w:cs="Arial"/>
              </w:rPr>
            </w:pPr>
          </w:p>
          <w:p w14:paraId="190868B1" w14:textId="77777777" w:rsidR="0022206B" w:rsidRPr="009F0613" w:rsidRDefault="0022206B" w:rsidP="005E5C36">
            <w:pPr>
              <w:rPr>
                <w:rFonts w:cs="Arial"/>
              </w:rPr>
            </w:pPr>
          </w:p>
          <w:p w14:paraId="72A4FB7B" w14:textId="77777777" w:rsidR="0022206B" w:rsidRPr="009F0613" w:rsidRDefault="0022206B" w:rsidP="005E5C36">
            <w:pPr>
              <w:rPr>
                <w:rFonts w:cs="Arial"/>
              </w:rPr>
            </w:pPr>
          </w:p>
          <w:p w14:paraId="3E508BD4" w14:textId="77777777" w:rsidR="0022206B" w:rsidRPr="009F0613" w:rsidRDefault="0022206B" w:rsidP="005E5C36">
            <w:pPr>
              <w:rPr>
                <w:rFonts w:cs="Arial"/>
              </w:rPr>
            </w:pPr>
            <w:r w:rsidRPr="009F0613">
              <w:rPr>
                <w:rFonts w:cs="Arial"/>
              </w:rPr>
              <w:t xml:space="preserve">Experts in one subject are often unreliable when they </w:t>
            </w:r>
            <w:r>
              <w:rPr>
                <w:rFonts w:cs="Arial"/>
              </w:rPr>
              <w:t xml:space="preserve">write </w:t>
            </w:r>
            <w:r w:rsidRPr="009F0613">
              <w:rPr>
                <w:rFonts w:cs="Arial"/>
              </w:rPr>
              <w:t>about another subject.</w:t>
            </w:r>
          </w:p>
          <w:p w14:paraId="33111E75" w14:textId="77777777" w:rsidR="0022206B" w:rsidRPr="009F0613" w:rsidRDefault="0022206B" w:rsidP="005E5C36">
            <w:pPr>
              <w:rPr>
                <w:rFonts w:cs="Arial"/>
              </w:rPr>
            </w:pPr>
          </w:p>
          <w:p w14:paraId="32CA2B32" w14:textId="77777777" w:rsidR="0022206B" w:rsidRPr="009F0613" w:rsidRDefault="0022206B" w:rsidP="005E5C36">
            <w:pPr>
              <w:rPr>
                <w:rFonts w:cs="Arial"/>
              </w:rPr>
            </w:pPr>
          </w:p>
          <w:p w14:paraId="10E7FBF4" w14:textId="77777777" w:rsidR="0022206B" w:rsidRPr="009F0613" w:rsidRDefault="0022206B" w:rsidP="005E5C36">
            <w:pPr>
              <w:rPr>
                <w:rFonts w:cs="Arial"/>
              </w:rPr>
            </w:pPr>
          </w:p>
          <w:p w14:paraId="2EB96A80" w14:textId="77777777" w:rsidR="0022206B" w:rsidRPr="009F0613" w:rsidRDefault="0022206B" w:rsidP="005E5C36">
            <w:pPr>
              <w:rPr>
                <w:rFonts w:cs="Arial"/>
              </w:rPr>
            </w:pPr>
          </w:p>
          <w:p w14:paraId="1A378672" w14:textId="77777777" w:rsidR="0022206B" w:rsidRPr="009F0613" w:rsidRDefault="0022206B" w:rsidP="005E5C36">
            <w:pPr>
              <w:rPr>
                <w:rFonts w:cs="Arial"/>
              </w:rPr>
            </w:pPr>
          </w:p>
          <w:p w14:paraId="5F2D8400" w14:textId="77777777" w:rsidR="0022206B" w:rsidRPr="009F0613" w:rsidRDefault="0022206B" w:rsidP="005E5C36">
            <w:pPr>
              <w:rPr>
                <w:rFonts w:cs="Arial"/>
              </w:rPr>
            </w:pPr>
          </w:p>
          <w:p w14:paraId="702DE3DE" w14:textId="77777777" w:rsidR="0022206B" w:rsidRPr="009F0613" w:rsidRDefault="0022206B" w:rsidP="005E5C36">
            <w:pPr>
              <w:rPr>
                <w:rFonts w:cs="Arial"/>
              </w:rPr>
            </w:pPr>
          </w:p>
          <w:p w14:paraId="2B8B9CC2" w14:textId="77777777" w:rsidR="0022206B" w:rsidRPr="009F0613" w:rsidRDefault="0022206B" w:rsidP="005E5C36">
            <w:pPr>
              <w:rPr>
                <w:rFonts w:cs="Arial"/>
              </w:rPr>
            </w:pPr>
          </w:p>
          <w:p w14:paraId="2609818A" w14:textId="77777777" w:rsidR="0022206B" w:rsidRPr="009F0613" w:rsidRDefault="0022206B" w:rsidP="005E5C36">
            <w:pPr>
              <w:rPr>
                <w:rFonts w:cs="Arial"/>
              </w:rPr>
            </w:pPr>
          </w:p>
          <w:p w14:paraId="55BB5469" w14:textId="77777777" w:rsidR="0022206B" w:rsidRPr="009F0613" w:rsidRDefault="0022206B" w:rsidP="005E5C36">
            <w:pPr>
              <w:rPr>
                <w:rFonts w:cs="Arial"/>
              </w:rPr>
            </w:pPr>
          </w:p>
          <w:p w14:paraId="0EA232B7" w14:textId="77777777" w:rsidR="0022206B" w:rsidRPr="009F0613" w:rsidRDefault="0022206B" w:rsidP="005E5C36">
            <w:pPr>
              <w:rPr>
                <w:rFonts w:cs="Arial"/>
              </w:rPr>
            </w:pPr>
            <w:r w:rsidRPr="009F0613">
              <w:rPr>
                <w:rFonts w:cs="Arial"/>
              </w:rPr>
              <w:t>What are the risks of accepting a claim that is ultimately proven to be wrong?</w:t>
            </w:r>
            <w:r>
              <w:rPr>
                <w:rFonts w:cs="Arial"/>
              </w:rPr>
              <w:t xml:space="preserve"> What are the risks of not accepting a claim that is ultimately proven to be correct?</w:t>
            </w:r>
          </w:p>
        </w:tc>
      </w:tr>
      <w:bookmarkEnd w:id="14"/>
    </w:tbl>
    <w:p w14:paraId="76127FA6" w14:textId="77777777" w:rsidR="0022206B" w:rsidRPr="009F0613" w:rsidRDefault="0022206B" w:rsidP="0022206B">
      <w:pPr>
        <w:widowControl w:val="0"/>
        <w:autoSpaceDE w:val="0"/>
        <w:autoSpaceDN w:val="0"/>
        <w:adjustRightInd w:val="0"/>
        <w:rPr>
          <w:b/>
          <w:bCs/>
        </w:rPr>
      </w:pPr>
    </w:p>
    <w:p w14:paraId="3EB80083" w14:textId="77777777" w:rsidR="0022206B" w:rsidRDefault="0022206B" w:rsidP="0022206B">
      <w:pPr>
        <w:rPr>
          <w:vanish/>
          <w:sz w:val="533"/>
          <w:szCs w:val="533"/>
        </w:rPr>
      </w:pPr>
      <w:r>
        <w:rPr>
          <w:noProof/>
          <w:vanish/>
          <w:sz w:val="533"/>
          <w:szCs w:val="533"/>
        </w:rPr>
        <w:drawing>
          <wp:inline distT="0" distB="0" distL="0" distR="0" wp14:anchorId="2B4D0F78" wp14:editId="46573CAB">
            <wp:extent cx="9048750" cy="16592550"/>
            <wp:effectExtent l="0" t="0" r="0" b="0"/>
            <wp:docPr id="13" name="stimuli_lightboxImage" descr="american-average-food-consump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muli_lightboxImage" descr="american-average-food-consumption1"/>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9048750" cy="16592550"/>
                    </a:xfrm>
                    <a:prstGeom prst="rect">
                      <a:avLst/>
                    </a:prstGeom>
                    <a:noFill/>
                    <a:ln>
                      <a:noFill/>
                    </a:ln>
                  </pic:spPr>
                </pic:pic>
              </a:graphicData>
            </a:graphic>
          </wp:inline>
        </w:drawing>
      </w:r>
    </w:p>
    <w:p w14:paraId="33F86926" w14:textId="77777777" w:rsidR="0022206B" w:rsidRDefault="00FD16ED" w:rsidP="0022206B">
      <w:pPr>
        <w:rPr>
          <w:vanish/>
          <w:sz w:val="533"/>
          <w:szCs w:val="533"/>
        </w:rPr>
      </w:pPr>
      <w:hyperlink r:id="rId40" w:history="1"/>
      <w:hyperlink r:id="rId41" w:history="1"/>
    </w:p>
    <w:p w14:paraId="5BE69C30" w14:textId="77777777" w:rsidR="0022206B" w:rsidRDefault="0022206B" w:rsidP="0022206B">
      <w:pPr>
        <w:pStyle w:val="NoSpacing"/>
        <w:rPr>
          <w:rFonts w:ascii="Times New Roman" w:hAnsi="Times New Roman"/>
          <w:sz w:val="24"/>
          <w:szCs w:val="24"/>
        </w:rPr>
      </w:pPr>
    </w:p>
    <w:p w14:paraId="3CD8C4E2" w14:textId="77777777" w:rsidR="00380968" w:rsidRPr="005A091E" w:rsidRDefault="00380968" w:rsidP="00F52536"/>
    <w:sectPr w:rsidR="00380968" w:rsidRPr="005A091E" w:rsidSect="00AC0E3C">
      <w:footerReference w:type="even" r:id="rId42"/>
      <w:footerReference w:type="default" r:id="rId43"/>
      <w:type w:val="continuous"/>
      <w:pgSz w:w="12240" w:h="15840"/>
      <w:pgMar w:top="1008" w:right="1440" w:bottom="720"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1D0F20" w14:textId="77777777" w:rsidR="00FD16ED" w:rsidRDefault="00FD16ED">
      <w:r>
        <w:separator/>
      </w:r>
    </w:p>
  </w:endnote>
  <w:endnote w:type="continuationSeparator" w:id="0">
    <w:p w14:paraId="77AD2D20" w14:textId="77777777" w:rsidR="00FD16ED" w:rsidRDefault="00FD16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A7427D" w14:textId="77777777" w:rsidR="0072685C" w:rsidRDefault="0072685C" w:rsidP="00C034C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46AB4">
      <w:rPr>
        <w:rStyle w:val="PageNumber"/>
        <w:noProof/>
      </w:rPr>
      <w:t>4</w:t>
    </w:r>
    <w:r>
      <w:rPr>
        <w:rStyle w:val="PageNumber"/>
      </w:rPr>
      <w:fldChar w:fldCharType="end"/>
    </w:r>
  </w:p>
  <w:p w14:paraId="24AE9864" w14:textId="77777777" w:rsidR="0072685C" w:rsidRDefault="0072685C" w:rsidP="0072685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F3BCC9" w14:textId="77777777" w:rsidR="0072685C" w:rsidRDefault="0072685C" w:rsidP="00C034C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A1416">
      <w:rPr>
        <w:rStyle w:val="PageNumber"/>
        <w:noProof/>
      </w:rPr>
      <w:t>3</w:t>
    </w:r>
    <w:r>
      <w:rPr>
        <w:rStyle w:val="PageNumber"/>
      </w:rPr>
      <w:fldChar w:fldCharType="end"/>
    </w:r>
  </w:p>
  <w:p w14:paraId="119E4097" w14:textId="77777777" w:rsidR="0072685C" w:rsidRDefault="0072685C" w:rsidP="0072685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3C4E42" w14:textId="77777777" w:rsidR="00FD16ED" w:rsidRDefault="00FD16ED">
      <w:r>
        <w:separator/>
      </w:r>
    </w:p>
  </w:footnote>
  <w:footnote w:type="continuationSeparator" w:id="0">
    <w:p w14:paraId="66586E08" w14:textId="77777777" w:rsidR="00FD16ED" w:rsidRDefault="00FD16ED">
      <w:r>
        <w:continuationSeparator/>
      </w:r>
    </w:p>
  </w:footnote>
  <w:footnote w:id="1">
    <w:p w14:paraId="5FEF1646" w14:textId="11CBBA11" w:rsidR="00690661" w:rsidRPr="008731B0" w:rsidRDefault="00690661" w:rsidP="009D3025">
      <w:pPr>
        <w:rPr>
          <w:sz w:val="20"/>
          <w:szCs w:val="20"/>
          <w:u w:val="single"/>
        </w:rPr>
      </w:pPr>
      <w:r w:rsidRPr="008731B0">
        <w:rPr>
          <w:rStyle w:val="FootnoteReference"/>
          <w:sz w:val="20"/>
          <w:szCs w:val="20"/>
        </w:rPr>
        <w:footnoteRef/>
      </w:r>
      <w:r w:rsidRPr="008731B0">
        <w:rPr>
          <w:sz w:val="20"/>
          <w:szCs w:val="20"/>
        </w:rPr>
        <w:t xml:space="preserve"> </w:t>
      </w:r>
      <w:r w:rsidR="00C92A74" w:rsidRPr="008731B0">
        <w:rPr>
          <w:sz w:val="20"/>
          <w:szCs w:val="20"/>
        </w:rPr>
        <w:t xml:space="preserve">By Dr. Ingrid Waldron, Department of </w:t>
      </w:r>
      <w:r w:rsidR="00C03ACE" w:rsidRPr="008731B0">
        <w:rPr>
          <w:sz w:val="20"/>
          <w:szCs w:val="20"/>
        </w:rPr>
        <w:t>Biology</w:t>
      </w:r>
      <w:r w:rsidR="00C92A74" w:rsidRPr="008731B0">
        <w:rPr>
          <w:sz w:val="20"/>
          <w:szCs w:val="20"/>
        </w:rPr>
        <w:t xml:space="preserve"> University of Pennsylvania,</w:t>
      </w:r>
      <w:r w:rsidR="00C40D11">
        <w:rPr>
          <w:rStyle w:val="apple-tab-span"/>
          <w:sz w:val="20"/>
          <w:szCs w:val="20"/>
        </w:rPr>
        <w:t xml:space="preserve"> 202</w:t>
      </w:r>
      <w:r w:rsidR="00EC6547">
        <w:rPr>
          <w:rStyle w:val="apple-tab-span"/>
          <w:sz w:val="20"/>
          <w:szCs w:val="20"/>
        </w:rPr>
        <w:t>4</w:t>
      </w:r>
      <w:r w:rsidR="00C92A74" w:rsidRPr="008731B0">
        <w:rPr>
          <w:rStyle w:val="apple-tab-span"/>
          <w:sz w:val="20"/>
          <w:szCs w:val="20"/>
        </w:rPr>
        <w:t xml:space="preserve">. </w:t>
      </w:r>
      <w:r w:rsidRPr="008731B0">
        <w:rPr>
          <w:sz w:val="20"/>
          <w:szCs w:val="20"/>
        </w:rPr>
        <w:t xml:space="preserve">These </w:t>
      </w:r>
      <w:r w:rsidR="00D527FD" w:rsidRPr="008731B0">
        <w:rPr>
          <w:sz w:val="20"/>
          <w:szCs w:val="20"/>
        </w:rPr>
        <w:t>Teacher Notes</w:t>
      </w:r>
      <w:r w:rsidR="00057DA7" w:rsidRPr="008731B0">
        <w:rPr>
          <w:sz w:val="20"/>
          <w:szCs w:val="20"/>
        </w:rPr>
        <w:t xml:space="preserve"> and</w:t>
      </w:r>
      <w:r w:rsidRPr="008731B0">
        <w:rPr>
          <w:sz w:val="20"/>
          <w:szCs w:val="20"/>
        </w:rPr>
        <w:t xml:space="preserve"> the </w:t>
      </w:r>
      <w:r w:rsidR="00D527FD" w:rsidRPr="00EC6547">
        <w:rPr>
          <w:sz w:val="20"/>
          <w:szCs w:val="20"/>
        </w:rPr>
        <w:t>Student Handout</w:t>
      </w:r>
      <w:r w:rsidRPr="00EC6547">
        <w:rPr>
          <w:sz w:val="20"/>
          <w:szCs w:val="20"/>
        </w:rPr>
        <w:t xml:space="preserve"> </w:t>
      </w:r>
      <w:r w:rsidR="00532943" w:rsidRPr="00EC6547">
        <w:rPr>
          <w:sz w:val="20"/>
          <w:szCs w:val="20"/>
        </w:rPr>
        <w:t>are</w:t>
      </w:r>
      <w:r w:rsidR="00A769E2" w:rsidRPr="00EC6547">
        <w:rPr>
          <w:sz w:val="20"/>
          <w:szCs w:val="20"/>
        </w:rPr>
        <w:t xml:space="preserve"> </w:t>
      </w:r>
      <w:r w:rsidRPr="00EC6547">
        <w:rPr>
          <w:sz w:val="20"/>
          <w:szCs w:val="20"/>
        </w:rPr>
        <w:t>available at</w:t>
      </w:r>
      <w:r w:rsidR="00946BEB" w:rsidRPr="00EC6547">
        <w:rPr>
          <w:sz w:val="20"/>
          <w:szCs w:val="20"/>
        </w:rPr>
        <w:t xml:space="preserve"> </w:t>
      </w:r>
      <w:hyperlink r:id="rId1" w:history="1">
        <w:r w:rsidR="00EC6547" w:rsidRPr="00EC6547">
          <w:rPr>
            <w:rStyle w:val="Hyperlink"/>
            <w:sz w:val="20"/>
            <w:szCs w:val="20"/>
          </w:rPr>
          <w:t>https://serendipstudio.org/exchange/bioactivities/energyathlete</w:t>
        </w:r>
      </w:hyperlink>
      <w:r w:rsidRPr="00EC6547">
        <w:rPr>
          <w:sz w:val="20"/>
          <w:szCs w:val="20"/>
        </w:rPr>
        <w:t>.</w:t>
      </w:r>
    </w:p>
  </w:footnote>
  <w:footnote w:id="2">
    <w:p w14:paraId="7971EB7A" w14:textId="3EDFC751" w:rsidR="003F0981" w:rsidRDefault="003F0981">
      <w:pPr>
        <w:pStyle w:val="FootnoteText"/>
      </w:pPr>
      <w:r>
        <w:rPr>
          <w:rStyle w:val="FootnoteReference"/>
        </w:rPr>
        <w:footnoteRef/>
      </w:r>
      <w:r>
        <w:t xml:space="preserve"> For additional background, you may want to have your students complete “Using Models to Understand Cellular Respiration” (</w:t>
      </w:r>
      <w:hyperlink r:id="rId2" w:history="1">
        <w:r w:rsidRPr="00343DB9">
          <w:rPr>
            <w:rStyle w:val="Hyperlink"/>
          </w:rPr>
          <w:t>https://serendipstudio.org/exchange/bioactivities/modelCR</w:t>
        </w:r>
      </w:hyperlink>
      <w:r>
        <w:t>).</w:t>
      </w:r>
    </w:p>
  </w:footnote>
  <w:footnote w:id="3">
    <w:p w14:paraId="72365F02" w14:textId="08808EF5" w:rsidR="005D2319" w:rsidRDefault="005D2319">
      <w:pPr>
        <w:pStyle w:val="FootnoteText"/>
      </w:pPr>
      <w:r>
        <w:rPr>
          <w:rStyle w:val="FootnoteReference"/>
        </w:rPr>
        <w:footnoteRef/>
      </w:r>
      <w:r>
        <w:t xml:space="preserve"> </w:t>
      </w:r>
      <w:r w:rsidR="003F0981" w:rsidRPr="00B42748">
        <w:t xml:space="preserve">Quotations are from </w:t>
      </w:r>
      <w:hyperlink r:id="rId3" w:history="1">
        <w:r w:rsidR="003F0981" w:rsidRPr="00B42748">
          <w:rPr>
            <w:rStyle w:val="Hyperlink"/>
          </w:rPr>
          <w:t>https://www.nextgenscience.org/</w:t>
        </w:r>
      </w:hyperlink>
      <w:r w:rsidR="003F0981" w:rsidRPr="00B42748">
        <w:t xml:space="preserve"> and </w:t>
      </w:r>
      <w:hyperlink r:id="rId4" w:history="1">
        <w:r w:rsidR="003F0981" w:rsidRPr="000E45CD">
          <w:rPr>
            <w:rStyle w:val="Hyperlink"/>
          </w:rPr>
          <w:t>https://www.nextgenscience.org/sites/default/files/HS%20LS%20topics%20combined%206.13.13.pdf</w:t>
        </w:r>
      </w:hyperlink>
      <w:r w:rsidR="003F0981">
        <w:t>.</w:t>
      </w:r>
    </w:p>
  </w:footnote>
  <w:footnote w:id="4">
    <w:p w14:paraId="16AE36D7" w14:textId="44180E4F" w:rsidR="00720B9A" w:rsidRPr="009B58EA" w:rsidRDefault="00720B9A">
      <w:pPr>
        <w:pStyle w:val="FootnoteText"/>
      </w:pPr>
      <w:r>
        <w:rPr>
          <w:rStyle w:val="FootnoteReference"/>
        </w:rPr>
        <w:footnoteRef/>
      </w:r>
      <w:r>
        <w:t xml:space="preserve"> </w:t>
      </w:r>
      <w:r w:rsidRPr="0039383A">
        <w:t xml:space="preserve">For information about how to make inexpensive whiteboards and use them in your teaching, see "The $2 interactive whiteboard" and "Resources for whiteboarding" in </w:t>
      </w:r>
      <w:hyperlink r:id="rId5" w:history="1">
        <w:r w:rsidRPr="0039383A">
          <w:rPr>
            <w:rStyle w:val="Hyperlink"/>
          </w:rPr>
          <w:t>https://fnoschese.wordpress.com/2010/08/06/the-2-interactive-whiteboard/</w:t>
        </w:r>
      </w:hyperlink>
      <w:r w:rsidRPr="0039383A">
        <w:t xml:space="preserve">. You can go to Home Depot and ask them to cut </w:t>
      </w:r>
      <w:proofErr w:type="gramStart"/>
      <w:r w:rsidRPr="0039383A">
        <w:t>a</w:t>
      </w:r>
      <w:proofErr w:type="gramEnd"/>
      <w:r w:rsidRPr="0039383A">
        <w:t xml:space="preserve"> 8' x 4' whiteboard (e.g. EUCATILE Hardboard Thrifty White Tile Board) into six pieces with the dimension 32" x 24". They should have a power saw rig that allows their employees to cut the pieces very easily. They should not charge to cut them and the product cost is reasonable. Some </w:t>
      </w:r>
      <w:r>
        <w:t>additional</w:t>
      </w:r>
      <w:r w:rsidRPr="0039383A">
        <w:t xml:space="preserve"> tips </w:t>
      </w:r>
      <w:r>
        <w:t>are:</w:t>
      </w:r>
      <w:r w:rsidRPr="0039383A">
        <w:br/>
        <w:t xml:space="preserve">– Coat the white boards with </w:t>
      </w:r>
      <w:proofErr w:type="spellStart"/>
      <w:r w:rsidRPr="0039383A">
        <w:t>Endust</w:t>
      </w:r>
      <w:proofErr w:type="spellEnd"/>
      <w:r w:rsidRPr="0039383A">
        <w:t xml:space="preserve"> (or similar product) before using. </w:t>
      </w:r>
      <w:proofErr w:type="gramStart"/>
      <w:r w:rsidRPr="0039383A">
        <w:t xml:space="preserve">Every once in a while </w:t>
      </w:r>
      <w:proofErr w:type="gramEnd"/>
      <w:r w:rsidRPr="0039383A">
        <w:t xml:space="preserve">wipe them clean and reapply </w:t>
      </w:r>
      <w:proofErr w:type="spellStart"/>
      <w:r w:rsidRPr="0039383A">
        <w:t>Endust</w:t>
      </w:r>
      <w:proofErr w:type="spellEnd"/>
      <w:r w:rsidRPr="0039383A">
        <w:t>.</w:t>
      </w:r>
      <w:r w:rsidRPr="0039383A">
        <w:br/>
        <w:t>– Do not use markers that are old or almost empty. The ink from these are more difficult to erase.</w:t>
      </w:r>
      <w:r w:rsidRPr="0039383A">
        <w:br/>
        <w:t>– Black markers erase easiest.</w:t>
      </w:r>
      <w:r w:rsidRPr="0039383A">
        <w:br/>
        <w:t>– Best if boards are erased immediately after use.</w:t>
      </w:r>
      <w:r w:rsidRPr="0039383A">
        <w:br/>
        <w:t xml:space="preserve">– Teacher and/or students can take a picture of the information on the </w:t>
      </w:r>
      <w:r>
        <w:t>whiteboard</w:t>
      </w:r>
      <w:r w:rsidRPr="0039383A">
        <w:t xml:space="preserve"> if they want to save it.</w:t>
      </w:r>
    </w:p>
  </w:footnote>
  <w:footnote w:id="5">
    <w:p w14:paraId="40107B08" w14:textId="5740060F" w:rsidR="00F41702" w:rsidRDefault="00524C0F" w:rsidP="00524C0F">
      <w:pPr>
        <w:pStyle w:val="FootnoteText"/>
      </w:pPr>
      <w:r>
        <w:rPr>
          <w:rStyle w:val="FootnoteReference"/>
        </w:rPr>
        <w:footnoteRef/>
      </w:r>
      <w:r>
        <w:t xml:space="preserve"> </w:t>
      </w:r>
      <w:r w:rsidR="00B41D72">
        <w:t xml:space="preserve">Anaerobic </w:t>
      </w:r>
      <w:r w:rsidR="00F41702">
        <w:t>fermentation is associated with increased acidity</w:t>
      </w:r>
      <w:r w:rsidR="00B41D72">
        <w:t>; for an explanation,</w:t>
      </w:r>
      <w:r w:rsidR="00F41702">
        <w:t xml:space="preserve"> see “Biochemistry of exercise-induced metabolic acidosis” (</w:t>
      </w:r>
      <w:hyperlink r:id="rId6" w:history="1">
        <w:r w:rsidR="00F41702" w:rsidRPr="00840BAA">
          <w:rPr>
            <w:rStyle w:val="Hyperlink"/>
          </w:rPr>
          <w:t>https://www.physiology.org/doi/full/10.1152/ajpregu.00114.2004</w:t>
        </w:r>
      </w:hyperlink>
      <w:r w:rsidR="00F41702">
        <w:rPr>
          <w:rStyle w:val="FootnoteReference"/>
          <w:vertAlign w:val="baseline"/>
        </w:rPr>
        <w:t>).</w:t>
      </w:r>
    </w:p>
    <w:p w14:paraId="1549B064" w14:textId="4EF5A039" w:rsidR="00524C0F" w:rsidRPr="00802106" w:rsidRDefault="00524C0F" w:rsidP="00524C0F">
      <w:pPr>
        <w:pStyle w:val="FootnoteText"/>
      </w:pPr>
      <w:r>
        <w:t xml:space="preserve">Some organisms use a slightly different type of anaerobic fermentation that produces ethanol; see e.g. our hands-on activity "Alcoholic Fermentation in Yeast" </w:t>
      </w:r>
      <w:r w:rsidRPr="005D2319">
        <w:t>(</w:t>
      </w:r>
      <w:hyperlink r:id="rId7" w:anchor="fermentation" w:history="1">
        <w:r w:rsidRPr="005D2319">
          <w:rPr>
            <w:rStyle w:val="Hyperlink"/>
          </w:rPr>
          <w:t>http://serendipstudio.org/sci_edu/waldron/#fermentation</w:t>
        </w:r>
      </w:hyperlink>
      <w:r w:rsidRPr="005D2319">
        <w:t>).</w:t>
      </w:r>
    </w:p>
  </w:footnote>
  <w:footnote w:id="6">
    <w:p w14:paraId="747B9B49" w14:textId="77777777" w:rsidR="00C12926" w:rsidRPr="00802106" w:rsidRDefault="00C12926" w:rsidP="00C12926">
      <w:pPr>
        <w:pStyle w:val="FootnoteText"/>
      </w:pPr>
      <w:r>
        <w:rPr>
          <w:rStyle w:val="FootnoteReference"/>
        </w:rPr>
        <w:footnoteRef/>
      </w:r>
      <w:r>
        <w:t xml:space="preserve"> "Approximate Yield of ATP from Glucose, Designed by Donald Nicholson" by Brand, 2003, Biochemistry and Molecular Biology Education 31:2-4 (available at </w:t>
      </w:r>
      <w:hyperlink r:id="rId8" w:history="1">
        <w:r w:rsidRPr="002D4D9D">
          <w:rPr>
            <w:rStyle w:val="Hyperlink"/>
          </w:rPr>
          <w:t>http://www.bambed.org</w:t>
        </w:r>
      </w:hyperlink>
      <w:r>
        <w:t>)</w:t>
      </w:r>
      <w:r w:rsidRPr="00EF25FD">
        <w:t>.</w:t>
      </w:r>
    </w:p>
  </w:footnote>
  <w:footnote w:id="7">
    <w:p w14:paraId="5CFF8A6A" w14:textId="77777777" w:rsidR="00CD25A6" w:rsidRDefault="00CD25A6" w:rsidP="00CD25A6">
      <w:pPr>
        <w:pStyle w:val="FootnoteText"/>
      </w:pPr>
      <w:r>
        <w:rPr>
          <w:rStyle w:val="FootnoteReference"/>
        </w:rPr>
        <w:footnoteRef/>
      </w:r>
      <w:r>
        <w:t xml:space="preserve"> For more information, see the advanced version of "Using Models to Understand Cellular Respiration" (</w:t>
      </w:r>
      <w:hyperlink r:id="rId9" w:history="1">
        <w:r w:rsidRPr="00343DB9">
          <w:rPr>
            <w:rStyle w:val="Hyperlink"/>
          </w:rPr>
          <w:t>https://serendipstudio.org/exchange/bioactivities/modelCR</w:t>
        </w:r>
      </w:hyperlink>
      <w:r>
        <w:t>).</w:t>
      </w:r>
    </w:p>
  </w:footnote>
  <w:footnote w:id="8">
    <w:p w14:paraId="162081E5" w14:textId="05DE8F5C" w:rsidR="00C40D11" w:rsidRPr="00523BD1" w:rsidRDefault="00C40D11" w:rsidP="00C40D11">
      <w:pPr>
        <w:pStyle w:val="FootnoteText"/>
      </w:pPr>
      <w:r w:rsidRPr="00523BD1">
        <w:rPr>
          <w:rStyle w:val="FootnoteReference"/>
        </w:rPr>
        <w:footnoteRef/>
      </w:r>
      <w:r>
        <w:t xml:space="preserve"> Anabolic androgen steroids are the most commonly used performance-enhancing drugs. These drugs are often used by</w:t>
      </w:r>
      <w:r w:rsidRPr="00C40D11">
        <w:t xml:space="preserve"> </w:t>
      </w:r>
      <w:r>
        <w:t>bodybuilding young men to increase muscle size and "improve appearance". Anabolic androgen steroids have harmful effects on the circulatory system, mood and behavior (</w:t>
      </w:r>
      <w:hyperlink r:id="rId10" w:history="1">
        <w:r w:rsidRPr="00523BD1">
          <w:rPr>
            <w:rStyle w:val="Hyperlink"/>
          </w:rPr>
          <w:t>https://www.ncbi.nlm.nih.gov/pmc/articles/PMC4026349/</w:t>
        </w:r>
      </w:hyperlink>
      <w:r>
        <w:t xml:space="preserve">). </w:t>
      </w:r>
    </w:p>
  </w:footnote>
  <w:footnote w:id="9">
    <w:p w14:paraId="5085E4B9" w14:textId="77777777" w:rsidR="0059493A" w:rsidRDefault="0059493A" w:rsidP="0059493A">
      <w:pPr>
        <w:pStyle w:val="FootnoteText"/>
      </w:pPr>
      <w:r>
        <w:rPr>
          <w:rStyle w:val="FootnoteReference"/>
        </w:rPr>
        <w:footnoteRef/>
      </w:r>
      <w:r>
        <w:t xml:space="preserve"> Students learn how the digestive and circulatory systems cooperate to provide glucose to the muscles in "How do food molecules reach our muscles? – Structure and Function of Organ Systems, Organs and Cells" (</w:t>
      </w:r>
      <w:hyperlink r:id="rId11" w:history="1">
        <w:r w:rsidRPr="000B4599">
          <w:rPr>
            <w:rStyle w:val="Hyperlink"/>
          </w:rPr>
          <w:t>https://serendipstudio.org/exchange/bioactivities/SFCellOrgan</w:t>
        </w:r>
      </w:hyperlink>
      <w:r>
        <w:t>). For diagrams of the digestive system and circulatory system, see the Student Handout of that activity.</w:t>
      </w:r>
    </w:p>
  </w:footnote>
  <w:footnote w:id="10">
    <w:p w14:paraId="55C69E7E" w14:textId="7ED216DE" w:rsidR="00E83FAD" w:rsidRDefault="00E83FAD">
      <w:pPr>
        <w:pStyle w:val="FootnoteText"/>
      </w:pPr>
      <w:r>
        <w:rPr>
          <w:rStyle w:val="FootnoteReference"/>
        </w:rPr>
        <w:footnoteRef/>
      </w:r>
      <w:r>
        <w:t xml:space="preserve"> Diffusion of oxygen across capillary walls is proportional to the surface area of the capillary walls, and more capillaries have more surface area.</w:t>
      </w:r>
    </w:p>
  </w:footnote>
  <w:footnote w:id="11">
    <w:p w14:paraId="6378407E" w14:textId="77777777" w:rsidR="00981A0E" w:rsidRDefault="00E95648" w:rsidP="00E95648">
      <w:pPr>
        <w:widowControl w:val="0"/>
        <w:autoSpaceDE w:val="0"/>
        <w:autoSpaceDN w:val="0"/>
        <w:adjustRightInd w:val="0"/>
        <w:rPr>
          <w:sz w:val="20"/>
          <w:szCs w:val="20"/>
        </w:rPr>
      </w:pPr>
      <w:r w:rsidRPr="00E95648">
        <w:rPr>
          <w:rStyle w:val="FootnoteReference"/>
          <w:sz w:val="20"/>
          <w:szCs w:val="20"/>
        </w:rPr>
        <w:footnoteRef/>
      </w:r>
      <w:r w:rsidRPr="00E95648">
        <w:rPr>
          <w:sz w:val="20"/>
          <w:szCs w:val="20"/>
        </w:rPr>
        <w:t xml:space="preserve"> There is a relatively limited supply of glycogen in skeletal muscle (enough for less than an hour of moderate intensity activity). A slightly larger amount of energy is available from the fat in muscles. In comparison, there is three times as much glycogen in the liver and roughly 20 times as much fat in adipose tissue. </w:t>
      </w:r>
    </w:p>
    <w:p w14:paraId="7377F6A5" w14:textId="3999FC7E" w:rsidR="00E95648" w:rsidRDefault="00E95648" w:rsidP="00E95648">
      <w:pPr>
        <w:widowControl w:val="0"/>
        <w:autoSpaceDE w:val="0"/>
        <w:autoSpaceDN w:val="0"/>
        <w:adjustRightInd w:val="0"/>
      </w:pPr>
      <w:r w:rsidRPr="00E95648">
        <w:rPr>
          <w:sz w:val="20"/>
          <w:szCs w:val="20"/>
        </w:rPr>
        <w:t>It appears that neither amino acids nor nucleic acids are significant inputs for aerobic cellular respiration in well-nourished individuals.</w:t>
      </w:r>
    </w:p>
  </w:footnote>
  <w:footnote w:id="12">
    <w:p w14:paraId="3980C73E" w14:textId="4CB5CC49" w:rsidR="00805B90" w:rsidRPr="00805B90" w:rsidRDefault="00805B90" w:rsidP="00805B90">
      <w:pPr>
        <w:widowControl w:val="0"/>
        <w:autoSpaceDE w:val="0"/>
        <w:autoSpaceDN w:val="0"/>
        <w:adjustRightInd w:val="0"/>
        <w:rPr>
          <w:sz w:val="20"/>
        </w:rPr>
      </w:pPr>
      <w:r w:rsidRPr="00805B90">
        <w:rPr>
          <w:rStyle w:val="FootnoteReference"/>
          <w:sz w:val="20"/>
        </w:rPr>
        <w:footnoteRef/>
      </w:r>
      <w:r w:rsidRPr="00805B90">
        <w:rPr>
          <w:sz w:val="20"/>
        </w:rPr>
        <w:t xml:space="preserve"> For endurance events it is helpful to reduce the rate of utilization of muscle glycogen by consuming food which can supply glucose for muscle cell aerobic cellular respiration. In this connection, you may be interested in the evidence that carbohydrate ingestion before and during endurance events that last longer than an hour can help to prevent fatigue and improve performance (see "Carbohydrate Consumption, Athletic Performance and Health – Using Science Process Skills to Understand the Evidence"; </w:t>
      </w:r>
      <w:hyperlink r:id="rId12" w:history="1">
        <w:r w:rsidRPr="00805B90">
          <w:rPr>
            <w:rStyle w:val="Hyperlink"/>
            <w:sz w:val="20"/>
          </w:rPr>
          <w:t>https://serendipstudio.org/exchange/bioactivities/sciproc</w:t>
        </w:r>
      </w:hyperlink>
      <w:r w:rsidRPr="00805B90">
        <w:rPr>
          <w:sz w:val="20"/>
        </w:rPr>
        <w:t>). In contrast, consumption of fats immediately before or during athletic competitions is not recommended, because long chain fatty acids take too long to digest and medium chain fatty acids cause gastrointestinal distress when consumed in sufficient quantity to provide significant energy.</w:t>
      </w:r>
    </w:p>
  </w:footnote>
  <w:footnote w:id="13">
    <w:p w14:paraId="1BBF504E" w14:textId="77777777" w:rsidR="0022206B" w:rsidRDefault="0022206B" w:rsidP="0022206B">
      <w:pPr>
        <w:pStyle w:val="FootnoteText"/>
      </w:pPr>
      <w:r>
        <w:rPr>
          <w:rStyle w:val="FootnoteReference"/>
        </w:rPr>
        <w:footnoteRef/>
      </w:r>
      <w:r>
        <w:t xml:space="preserve"> This rubric is from </w:t>
      </w:r>
      <w:hyperlink r:id="rId13" w:history="1">
        <w:r w:rsidRPr="00275740">
          <w:rPr>
            <w:rStyle w:val="Hyperlink"/>
          </w:rPr>
          <w:t>https://sciedandmisinfo.stanford.edu/sites/g/files/sbiybj25316/files/media/file/why_trust_science-ecb.pdf</w:t>
        </w:r>
      </w:hyperlink>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50CF6"/>
    <w:multiLevelType w:val="hybridMultilevel"/>
    <w:tmpl w:val="FB8CD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6D7DC5"/>
    <w:multiLevelType w:val="hybridMultilevel"/>
    <w:tmpl w:val="8F52BFBC"/>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7660A08"/>
    <w:multiLevelType w:val="hybridMultilevel"/>
    <w:tmpl w:val="5FE89E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E7200C"/>
    <w:multiLevelType w:val="hybridMultilevel"/>
    <w:tmpl w:val="A29A9A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2BD0621"/>
    <w:multiLevelType w:val="hybridMultilevel"/>
    <w:tmpl w:val="9FF29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560D1A"/>
    <w:multiLevelType w:val="hybridMultilevel"/>
    <w:tmpl w:val="9892B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AD3E4F"/>
    <w:multiLevelType w:val="hybridMultilevel"/>
    <w:tmpl w:val="51A0F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EE34DE"/>
    <w:multiLevelType w:val="hybridMultilevel"/>
    <w:tmpl w:val="DCE834A4"/>
    <w:lvl w:ilvl="0" w:tplc="9CB0A72C">
      <w:start w:val="1"/>
      <w:numFmt w:val="bullet"/>
      <w:lvlText w:val="o"/>
      <w:lvlJc w:val="left"/>
      <w:pPr>
        <w:ind w:left="720" w:hanging="360"/>
      </w:pPr>
      <w:rPr>
        <w:rFonts w:ascii="Courier New" w:hAnsi="Courier New"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7F4856"/>
    <w:multiLevelType w:val="hybridMultilevel"/>
    <w:tmpl w:val="8990D0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007542D"/>
    <w:multiLevelType w:val="hybridMultilevel"/>
    <w:tmpl w:val="3112F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9D371F"/>
    <w:multiLevelType w:val="hybridMultilevel"/>
    <w:tmpl w:val="DED4250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0B7C96"/>
    <w:multiLevelType w:val="multilevel"/>
    <w:tmpl w:val="BDA6FF2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4DA0214"/>
    <w:multiLevelType w:val="hybridMultilevel"/>
    <w:tmpl w:val="EC448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886741"/>
    <w:multiLevelType w:val="multilevel"/>
    <w:tmpl w:val="01DE169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26C0E51"/>
    <w:multiLevelType w:val="hybridMultilevel"/>
    <w:tmpl w:val="ED1E57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63B4092"/>
    <w:multiLevelType w:val="hybridMultilevel"/>
    <w:tmpl w:val="6F5EEF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2F6967"/>
    <w:multiLevelType w:val="hybridMultilevel"/>
    <w:tmpl w:val="A6CC71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A60387E"/>
    <w:multiLevelType w:val="hybridMultilevel"/>
    <w:tmpl w:val="F9D02AE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3BFB4B60"/>
    <w:multiLevelType w:val="hybridMultilevel"/>
    <w:tmpl w:val="BC244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A05488"/>
    <w:multiLevelType w:val="hybridMultilevel"/>
    <w:tmpl w:val="3A32E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1604B7"/>
    <w:multiLevelType w:val="hybridMultilevel"/>
    <w:tmpl w:val="1DB2A2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1023C44"/>
    <w:multiLevelType w:val="hybridMultilevel"/>
    <w:tmpl w:val="6D62E4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483AB5"/>
    <w:multiLevelType w:val="hybridMultilevel"/>
    <w:tmpl w:val="0394C52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6951834"/>
    <w:multiLevelType w:val="hybridMultilevel"/>
    <w:tmpl w:val="218C49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8F11636"/>
    <w:multiLevelType w:val="hybridMultilevel"/>
    <w:tmpl w:val="B1EAE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2E10B5"/>
    <w:multiLevelType w:val="hybridMultilevel"/>
    <w:tmpl w:val="66C65B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1A44C33"/>
    <w:multiLevelType w:val="hybridMultilevel"/>
    <w:tmpl w:val="074C6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1C957EB"/>
    <w:multiLevelType w:val="hybridMultilevel"/>
    <w:tmpl w:val="4722517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25B42A4"/>
    <w:multiLevelType w:val="hybridMultilevel"/>
    <w:tmpl w:val="B78019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596221"/>
    <w:multiLevelType w:val="hybridMultilevel"/>
    <w:tmpl w:val="8AA68C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8D1151B"/>
    <w:multiLevelType w:val="hybridMultilevel"/>
    <w:tmpl w:val="DAF0A6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BB20610"/>
    <w:multiLevelType w:val="hybridMultilevel"/>
    <w:tmpl w:val="73085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BEC458B"/>
    <w:multiLevelType w:val="hybridMultilevel"/>
    <w:tmpl w:val="20002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262D48"/>
    <w:multiLevelType w:val="hybridMultilevel"/>
    <w:tmpl w:val="FD7063EC"/>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3F20C38"/>
    <w:multiLevelType w:val="hybridMultilevel"/>
    <w:tmpl w:val="C478A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382C99"/>
    <w:multiLevelType w:val="hybridMultilevel"/>
    <w:tmpl w:val="AF78243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6AED65EA"/>
    <w:multiLevelType w:val="hybridMultilevel"/>
    <w:tmpl w:val="186416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E6B4E4F"/>
    <w:multiLevelType w:val="hybridMultilevel"/>
    <w:tmpl w:val="D756B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6F47AB"/>
    <w:multiLevelType w:val="hybridMultilevel"/>
    <w:tmpl w:val="7BCE289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6F902FBD"/>
    <w:multiLevelType w:val="hybridMultilevel"/>
    <w:tmpl w:val="68B8CAAC"/>
    <w:lvl w:ilvl="0" w:tplc="9CB0A72C">
      <w:start w:val="1"/>
      <w:numFmt w:val="bullet"/>
      <w:lvlText w:val="o"/>
      <w:lvlJc w:val="left"/>
      <w:pPr>
        <w:ind w:left="1080" w:hanging="360"/>
      </w:pPr>
      <w:rPr>
        <w:rFonts w:ascii="Courier New" w:hAnsi="Courier New" w:hint="default"/>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2295539"/>
    <w:multiLevelType w:val="hybridMultilevel"/>
    <w:tmpl w:val="8DE2A440"/>
    <w:lvl w:ilvl="0" w:tplc="BF56EC40">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2532C3F"/>
    <w:multiLevelType w:val="hybridMultilevel"/>
    <w:tmpl w:val="4AD2DF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26435DE"/>
    <w:multiLevelType w:val="hybridMultilevel"/>
    <w:tmpl w:val="A50C60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2DF20AC"/>
    <w:multiLevelType w:val="hybridMultilevel"/>
    <w:tmpl w:val="23501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7612880"/>
    <w:multiLevelType w:val="hybridMultilevel"/>
    <w:tmpl w:val="022EFA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7A9549E"/>
    <w:multiLevelType w:val="hybridMultilevel"/>
    <w:tmpl w:val="1842227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7F95C48"/>
    <w:multiLevelType w:val="hybridMultilevel"/>
    <w:tmpl w:val="03DC57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7B2E6DBD"/>
    <w:multiLevelType w:val="multilevel"/>
    <w:tmpl w:val="59964A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ED33DAD"/>
    <w:multiLevelType w:val="hybridMultilevel"/>
    <w:tmpl w:val="BF083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5"/>
  </w:num>
  <w:num w:numId="2">
    <w:abstractNumId w:val="20"/>
  </w:num>
  <w:num w:numId="3">
    <w:abstractNumId w:val="17"/>
  </w:num>
  <w:num w:numId="4">
    <w:abstractNumId w:val="14"/>
  </w:num>
  <w:num w:numId="5">
    <w:abstractNumId w:val="45"/>
  </w:num>
  <w:num w:numId="6">
    <w:abstractNumId w:val="42"/>
  </w:num>
  <w:num w:numId="7">
    <w:abstractNumId w:val="33"/>
  </w:num>
  <w:num w:numId="8">
    <w:abstractNumId w:val="23"/>
  </w:num>
  <w:num w:numId="9">
    <w:abstractNumId w:val="30"/>
  </w:num>
  <w:num w:numId="10">
    <w:abstractNumId w:val="36"/>
  </w:num>
  <w:num w:numId="11">
    <w:abstractNumId w:val="8"/>
  </w:num>
  <w:num w:numId="12">
    <w:abstractNumId w:val="12"/>
  </w:num>
  <w:num w:numId="13">
    <w:abstractNumId w:val="4"/>
  </w:num>
  <w:num w:numId="14">
    <w:abstractNumId w:val="28"/>
  </w:num>
  <w:num w:numId="15">
    <w:abstractNumId w:val="2"/>
  </w:num>
  <w:num w:numId="16">
    <w:abstractNumId w:val="15"/>
  </w:num>
  <w:num w:numId="17">
    <w:abstractNumId w:val="41"/>
  </w:num>
  <w:num w:numId="18">
    <w:abstractNumId w:val="27"/>
  </w:num>
  <w:num w:numId="19">
    <w:abstractNumId w:val="38"/>
  </w:num>
  <w:num w:numId="20">
    <w:abstractNumId w:val="5"/>
  </w:num>
  <w:num w:numId="21">
    <w:abstractNumId w:val="21"/>
  </w:num>
  <w:num w:numId="22">
    <w:abstractNumId w:val="37"/>
  </w:num>
  <w:num w:numId="23">
    <w:abstractNumId w:val="48"/>
  </w:num>
  <w:num w:numId="24">
    <w:abstractNumId w:val="9"/>
  </w:num>
  <w:num w:numId="25">
    <w:abstractNumId w:val="24"/>
  </w:num>
  <w:num w:numId="26">
    <w:abstractNumId w:val="32"/>
  </w:num>
  <w:num w:numId="27">
    <w:abstractNumId w:val="18"/>
  </w:num>
  <w:num w:numId="28">
    <w:abstractNumId w:val="19"/>
  </w:num>
  <w:num w:numId="29">
    <w:abstractNumId w:val="26"/>
  </w:num>
  <w:num w:numId="30">
    <w:abstractNumId w:val="10"/>
  </w:num>
  <w:num w:numId="31">
    <w:abstractNumId w:val="39"/>
  </w:num>
  <w:num w:numId="32">
    <w:abstractNumId w:val="7"/>
  </w:num>
  <w:num w:numId="33">
    <w:abstractNumId w:val="6"/>
  </w:num>
  <w:num w:numId="34">
    <w:abstractNumId w:val="34"/>
  </w:num>
  <w:num w:numId="35">
    <w:abstractNumId w:val="16"/>
  </w:num>
  <w:num w:numId="36">
    <w:abstractNumId w:val="31"/>
  </w:num>
  <w:num w:numId="37">
    <w:abstractNumId w:val="0"/>
  </w:num>
  <w:num w:numId="38">
    <w:abstractNumId w:val="46"/>
  </w:num>
  <w:num w:numId="39">
    <w:abstractNumId w:val="44"/>
  </w:num>
  <w:num w:numId="40">
    <w:abstractNumId w:val="13"/>
  </w:num>
  <w:num w:numId="41">
    <w:abstractNumId w:val="11"/>
  </w:num>
  <w:num w:numId="42">
    <w:abstractNumId w:val="47"/>
  </w:num>
  <w:num w:numId="43">
    <w:abstractNumId w:val="43"/>
  </w:num>
  <w:num w:numId="44">
    <w:abstractNumId w:val="22"/>
  </w:num>
  <w:num w:numId="45">
    <w:abstractNumId w:val="1"/>
  </w:num>
  <w:num w:numId="46">
    <w:abstractNumId w:val="3"/>
  </w:num>
  <w:num w:numId="47">
    <w:abstractNumId w:val="25"/>
  </w:num>
  <w:num w:numId="48">
    <w:abstractNumId w:val="40"/>
  </w:num>
  <w:num w:numId="4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A5DACF9D-35D4-48AC-9E9B-2FDBA4AB39A4}"/>
    <w:docVar w:name="dgnword-eventsink" w:val="2856316402944"/>
  </w:docVars>
  <w:rsids>
    <w:rsidRoot w:val="00BD7779"/>
    <w:rsid w:val="000028BC"/>
    <w:rsid w:val="0001491D"/>
    <w:rsid w:val="00014BA8"/>
    <w:rsid w:val="00016073"/>
    <w:rsid w:val="0001612E"/>
    <w:rsid w:val="00017B92"/>
    <w:rsid w:val="00023C38"/>
    <w:rsid w:val="0002549B"/>
    <w:rsid w:val="00025FFD"/>
    <w:rsid w:val="00030DD6"/>
    <w:rsid w:val="000331E6"/>
    <w:rsid w:val="000333FD"/>
    <w:rsid w:val="000334FB"/>
    <w:rsid w:val="00035020"/>
    <w:rsid w:val="00040477"/>
    <w:rsid w:val="00040759"/>
    <w:rsid w:val="00042F76"/>
    <w:rsid w:val="000500FC"/>
    <w:rsid w:val="00054414"/>
    <w:rsid w:val="000568DE"/>
    <w:rsid w:val="00057CE7"/>
    <w:rsid w:val="00057DA7"/>
    <w:rsid w:val="00067B31"/>
    <w:rsid w:val="00074301"/>
    <w:rsid w:val="000746D3"/>
    <w:rsid w:val="00076123"/>
    <w:rsid w:val="00086CDB"/>
    <w:rsid w:val="0008733C"/>
    <w:rsid w:val="0009045B"/>
    <w:rsid w:val="00094424"/>
    <w:rsid w:val="0009457F"/>
    <w:rsid w:val="000A45C3"/>
    <w:rsid w:val="000A53ED"/>
    <w:rsid w:val="000A7D8D"/>
    <w:rsid w:val="000B0603"/>
    <w:rsid w:val="000C6D54"/>
    <w:rsid w:val="000D0BF6"/>
    <w:rsid w:val="000D4AC4"/>
    <w:rsid w:val="000D67DF"/>
    <w:rsid w:val="000D6B08"/>
    <w:rsid w:val="000E2A04"/>
    <w:rsid w:val="000F1522"/>
    <w:rsid w:val="000F450D"/>
    <w:rsid w:val="000F58AC"/>
    <w:rsid w:val="00106ED2"/>
    <w:rsid w:val="00107614"/>
    <w:rsid w:val="001114E3"/>
    <w:rsid w:val="00113981"/>
    <w:rsid w:val="001160A9"/>
    <w:rsid w:val="00117D18"/>
    <w:rsid w:val="00117E37"/>
    <w:rsid w:val="001210A2"/>
    <w:rsid w:val="00122B02"/>
    <w:rsid w:val="001255A5"/>
    <w:rsid w:val="00127649"/>
    <w:rsid w:val="0013377D"/>
    <w:rsid w:val="00141C5E"/>
    <w:rsid w:val="001444F6"/>
    <w:rsid w:val="00146304"/>
    <w:rsid w:val="00153ABF"/>
    <w:rsid w:val="001547C5"/>
    <w:rsid w:val="001548E1"/>
    <w:rsid w:val="0015562F"/>
    <w:rsid w:val="00155A54"/>
    <w:rsid w:val="00155BE2"/>
    <w:rsid w:val="00176594"/>
    <w:rsid w:val="00184D0F"/>
    <w:rsid w:val="0018685D"/>
    <w:rsid w:val="00186CCE"/>
    <w:rsid w:val="001922B6"/>
    <w:rsid w:val="00194253"/>
    <w:rsid w:val="00194938"/>
    <w:rsid w:val="0019731F"/>
    <w:rsid w:val="001A5C0D"/>
    <w:rsid w:val="001B3FA3"/>
    <w:rsid w:val="001C188C"/>
    <w:rsid w:val="001C41C9"/>
    <w:rsid w:val="001C564A"/>
    <w:rsid w:val="001C7983"/>
    <w:rsid w:val="001D2EE5"/>
    <w:rsid w:val="001D5A3A"/>
    <w:rsid w:val="001E01CB"/>
    <w:rsid w:val="001E0D5E"/>
    <w:rsid w:val="001E3605"/>
    <w:rsid w:val="001E6A81"/>
    <w:rsid w:val="001F65FE"/>
    <w:rsid w:val="001F694A"/>
    <w:rsid w:val="00200292"/>
    <w:rsid w:val="0020102D"/>
    <w:rsid w:val="002023C1"/>
    <w:rsid w:val="00203FD9"/>
    <w:rsid w:val="002073EC"/>
    <w:rsid w:val="00211999"/>
    <w:rsid w:val="00216133"/>
    <w:rsid w:val="0022206B"/>
    <w:rsid w:val="0022271B"/>
    <w:rsid w:val="0023372F"/>
    <w:rsid w:val="00237214"/>
    <w:rsid w:val="0024281C"/>
    <w:rsid w:val="00245C13"/>
    <w:rsid w:val="00245D13"/>
    <w:rsid w:val="00251F98"/>
    <w:rsid w:val="002541FA"/>
    <w:rsid w:val="00261642"/>
    <w:rsid w:val="00261913"/>
    <w:rsid w:val="0026359C"/>
    <w:rsid w:val="00273CA3"/>
    <w:rsid w:val="002820FF"/>
    <w:rsid w:val="00287AE5"/>
    <w:rsid w:val="00291F7B"/>
    <w:rsid w:val="002961AE"/>
    <w:rsid w:val="002A10EE"/>
    <w:rsid w:val="002A1981"/>
    <w:rsid w:val="002A7076"/>
    <w:rsid w:val="002B01F3"/>
    <w:rsid w:val="002B3C8F"/>
    <w:rsid w:val="002B4872"/>
    <w:rsid w:val="002C58EF"/>
    <w:rsid w:val="002D11F5"/>
    <w:rsid w:val="002E56D8"/>
    <w:rsid w:val="002F21C7"/>
    <w:rsid w:val="002F240D"/>
    <w:rsid w:val="002F6CBA"/>
    <w:rsid w:val="003119B9"/>
    <w:rsid w:val="00312A36"/>
    <w:rsid w:val="00312E4B"/>
    <w:rsid w:val="00316CAA"/>
    <w:rsid w:val="00320095"/>
    <w:rsid w:val="003205A1"/>
    <w:rsid w:val="00323874"/>
    <w:rsid w:val="00323F28"/>
    <w:rsid w:val="003241D4"/>
    <w:rsid w:val="003243D9"/>
    <w:rsid w:val="00343DF3"/>
    <w:rsid w:val="0034511C"/>
    <w:rsid w:val="003503B3"/>
    <w:rsid w:val="00351116"/>
    <w:rsid w:val="00356A9A"/>
    <w:rsid w:val="00357235"/>
    <w:rsid w:val="003615E3"/>
    <w:rsid w:val="00364688"/>
    <w:rsid w:val="00372DC1"/>
    <w:rsid w:val="00380968"/>
    <w:rsid w:val="0038385F"/>
    <w:rsid w:val="00387D14"/>
    <w:rsid w:val="00387F3F"/>
    <w:rsid w:val="003929A0"/>
    <w:rsid w:val="00396C9C"/>
    <w:rsid w:val="003A6508"/>
    <w:rsid w:val="003B423E"/>
    <w:rsid w:val="003C19B3"/>
    <w:rsid w:val="003C1D9A"/>
    <w:rsid w:val="003C1E06"/>
    <w:rsid w:val="003E2619"/>
    <w:rsid w:val="003E45B6"/>
    <w:rsid w:val="003F0981"/>
    <w:rsid w:val="003F35BD"/>
    <w:rsid w:val="003F7896"/>
    <w:rsid w:val="003F7FDB"/>
    <w:rsid w:val="00400B66"/>
    <w:rsid w:val="004017B2"/>
    <w:rsid w:val="00411A2B"/>
    <w:rsid w:val="00413B88"/>
    <w:rsid w:val="004225C6"/>
    <w:rsid w:val="004260B7"/>
    <w:rsid w:val="00436C37"/>
    <w:rsid w:val="004418DD"/>
    <w:rsid w:val="00442586"/>
    <w:rsid w:val="004538C3"/>
    <w:rsid w:val="00460FCE"/>
    <w:rsid w:val="004621DB"/>
    <w:rsid w:val="00466583"/>
    <w:rsid w:val="00471F99"/>
    <w:rsid w:val="00472A8B"/>
    <w:rsid w:val="0048021E"/>
    <w:rsid w:val="00485187"/>
    <w:rsid w:val="004A326B"/>
    <w:rsid w:val="004A5EAE"/>
    <w:rsid w:val="004B3265"/>
    <w:rsid w:val="004B3DB0"/>
    <w:rsid w:val="004B46C8"/>
    <w:rsid w:val="004B4A55"/>
    <w:rsid w:val="004C0866"/>
    <w:rsid w:val="004C1F13"/>
    <w:rsid w:val="004D0F80"/>
    <w:rsid w:val="004E1E65"/>
    <w:rsid w:val="004E3DD8"/>
    <w:rsid w:val="004E51FF"/>
    <w:rsid w:val="004E7AA6"/>
    <w:rsid w:val="004F0301"/>
    <w:rsid w:val="004F20BC"/>
    <w:rsid w:val="004F385E"/>
    <w:rsid w:val="004F75B5"/>
    <w:rsid w:val="004F7AB5"/>
    <w:rsid w:val="00500F78"/>
    <w:rsid w:val="0050564B"/>
    <w:rsid w:val="00505CB7"/>
    <w:rsid w:val="00510694"/>
    <w:rsid w:val="00511457"/>
    <w:rsid w:val="005143D2"/>
    <w:rsid w:val="00517580"/>
    <w:rsid w:val="00517F95"/>
    <w:rsid w:val="00520989"/>
    <w:rsid w:val="00522AB2"/>
    <w:rsid w:val="00523BD1"/>
    <w:rsid w:val="00524695"/>
    <w:rsid w:val="00524C0F"/>
    <w:rsid w:val="00525BED"/>
    <w:rsid w:val="00532943"/>
    <w:rsid w:val="00534F4C"/>
    <w:rsid w:val="005359AA"/>
    <w:rsid w:val="00541A4C"/>
    <w:rsid w:val="005429CE"/>
    <w:rsid w:val="00546AA4"/>
    <w:rsid w:val="00546AB4"/>
    <w:rsid w:val="00546DBB"/>
    <w:rsid w:val="00550FB1"/>
    <w:rsid w:val="00551CF3"/>
    <w:rsid w:val="0055451C"/>
    <w:rsid w:val="005555F8"/>
    <w:rsid w:val="0055623F"/>
    <w:rsid w:val="0055767F"/>
    <w:rsid w:val="00557E07"/>
    <w:rsid w:val="00560AB1"/>
    <w:rsid w:val="00571B94"/>
    <w:rsid w:val="0057233D"/>
    <w:rsid w:val="00572C63"/>
    <w:rsid w:val="00575AF6"/>
    <w:rsid w:val="00576498"/>
    <w:rsid w:val="005773DD"/>
    <w:rsid w:val="00577603"/>
    <w:rsid w:val="00591FFD"/>
    <w:rsid w:val="00593FFA"/>
    <w:rsid w:val="0059493A"/>
    <w:rsid w:val="005A091E"/>
    <w:rsid w:val="005A3D53"/>
    <w:rsid w:val="005A66A7"/>
    <w:rsid w:val="005A74CB"/>
    <w:rsid w:val="005B0DFE"/>
    <w:rsid w:val="005B2A76"/>
    <w:rsid w:val="005B52CE"/>
    <w:rsid w:val="005C1C60"/>
    <w:rsid w:val="005C3396"/>
    <w:rsid w:val="005C401E"/>
    <w:rsid w:val="005C6D7F"/>
    <w:rsid w:val="005D2319"/>
    <w:rsid w:val="005D4284"/>
    <w:rsid w:val="005D6F21"/>
    <w:rsid w:val="005E2B4C"/>
    <w:rsid w:val="005E33F8"/>
    <w:rsid w:val="005E7172"/>
    <w:rsid w:val="006133CD"/>
    <w:rsid w:val="00614AB8"/>
    <w:rsid w:val="00620C3A"/>
    <w:rsid w:val="0062481F"/>
    <w:rsid w:val="00634CD2"/>
    <w:rsid w:val="006414F3"/>
    <w:rsid w:val="00650BBE"/>
    <w:rsid w:val="00652B3A"/>
    <w:rsid w:val="00656E80"/>
    <w:rsid w:val="00665AA5"/>
    <w:rsid w:val="006748A9"/>
    <w:rsid w:val="006778BA"/>
    <w:rsid w:val="00686640"/>
    <w:rsid w:val="0069065A"/>
    <w:rsid w:val="00690661"/>
    <w:rsid w:val="006912C2"/>
    <w:rsid w:val="00691523"/>
    <w:rsid w:val="006945CC"/>
    <w:rsid w:val="0069539E"/>
    <w:rsid w:val="00696DED"/>
    <w:rsid w:val="0069787D"/>
    <w:rsid w:val="00697A33"/>
    <w:rsid w:val="006A1416"/>
    <w:rsid w:val="006A1746"/>
    <w:rsid w:val="006B6FA1"/>
    <w:rsid w:val="006B756C"/>
    <w:rsid w:val="006E10EF"/>
    <w:rsid w:val="006E1B1B"/>
    <w:rsid w:val="006E4F52"/>
    <w:rsid w:val="006E569C"/>
    <w:rsid w:val="006E5F28"/>
    <w:rsid w:val="00700F63"/>
    <w:rsid w:val="00702101"/>
    <w:rsid w:val="0070283F"/>
    <w:rsid w:val="00705660"/>
    <w:rsid w:val="00705688"/>
    <w:rsid w:val="00713848"/>
    <w:rsid w:val="00715524"/>
    <w:rsid w:val="00720B9A"/>
    <w:rsid w:val="00722FC0"/>
    <w:rsid w:val="0072435E"/>
    <w:rsid w:val="00725236"/>
    <w:rsid w:val="0072685C"/>
    <w:rsid w:val="007272D7"/>
    <w:rsid w:val="00735E86"/>
    <w:rsid w:val="007378F0"/>
    <w:rsid w:val="00740ACC"/>
    <w:rsid w:val="00744C05"/>
    <w:rsid w:val="007451AD"/>
    <w:rsid w:val="007461EC"/>
    <w:rsid w:val="00751DA0"/>
    <w:rsid w:val="00754431"/>
    <w:rsid w:val="0075653C"/>
    <w:rsid w:val="0076272C"/>
    <w:rsid w:val="00764473"/>
    <w:rsid w:val="00770185"/>
    <w:rsid w:val="00771002"/>
    <w:rsid w:val="00771C2C"/>
    <w:rsid w:val="0077781C"/>
    <w:rsid w:val="00780549"/>
    <w:rsid w:val="00792104"/>
    <w:rsid w:val="00794DAC"/>
    <w:rsid w:val="00795F3B"/>
    <w:rsid w:val="007A44F9"/>
    <w:rsid w:val="007A4E01"/>
    <w:rsid w:val="007B19B5"/>
    <w:rsid w:val="007B2AF2"/>
    <w:rsid w:val="007B5A61"/>
    <w:rsid w:val="007C1A7E"/>
    <w:rsid w:val="007C2101"/>
    <w:rsid w:val="007C4543"/>
    <w:rsid w:val="007C5A26"/>
    <w:rsid w:val="007D2047"/>
    <w:rsid w:val="007D22A8"/>
    <w:rsid w:val="007D3408"/>
    <w:rsid w:val="007D58F6"/>
    <w:rsid w:val="007E2C99"/>
    <w:rsid w:val="007E58F2"/>
    <w:rsid w:val="007F6C7B"/>
    <w:rsid w:val="00800A23"/>
    <w:rsid w:val="00801813"/>
    <w:rsid w:val="00802106"/>
    <w:rsid w:val="00803BDC"/>
    <w:rsid w:val="00804E03"/>
    <w:rsid w:val="008057C4"/>
    <w:rsid w:val="00805B90"/>
    <w:rsid w:val="00806BBB"/>
    <w:rsid w:val="00813A3D"/>
    <w:rsid w:val="00823583"/>
    <w:rsid w:val="00824C63"/>
    <w:rsid w:val="008306F6"/>
    <w:rsid w:val="00834AC2"/>
    <w:rsid w:val="00842F22"/>
    <w:rsid w:val="00843BA6"/>
    <w:rsid w:val="008527F0"/>
    <w:rsid w:val="00852F55"/>
    <w:rsid w:val="00854267"/>
    <w:rsid w:val="00857807"/>
    <w:rsid w:val="00861E53"/>
    <w:rsid w:val="008620FE"/>
    <w:rsid w:val="00862952"/>
    <w:rsid w:val="00862C76"/>
    <w:rsid w:val="00870471"/>
    <w:rsid w:val="008731B0"/>
    <w:rsid w:val="00880C06"/>
    <w:rsid w:val="00881A0E"/>
    <w:rsid w:val="0088489C"/>
    <w:rsid w:val="008855DA"/>
    <w:rsid w:val="0088700F"/>
    <w:rsid w:val="00891B55"/>
    <w:rsid w:val="008A13B9"/>
    <w:rsid w:val="008A49D7"/>
    <w:rsid w:val="008A575E"/>
    <w:rsid w:val="008A7CE9"/>
    <w:rsid w:val="008A7D9E"/>
    <w:rsid w:val="008B05C1"/>
    <w:rsid w:val="008B2AE7"/>
    <w:rsid w:val="008B6387"/>
    <w:rsid w:val="008B77ED"/>
    <w:rsid w:val="008C2D0A"/>
    <w:rsid w:val="008C7A48"/>
    <w:rsid w:val="008F25FE"/>
    <w:rsid w:val="008F3B1C"/>
    <w:rsid w:val="008F7804"/>
    <w:rsid w:val="00900E75"/>
    <w:rsid w:val="00903350"/>
    <w:rsid w:val="009034CA"/>
    <w:rsid w:val="0091557B"/>
    <w:rsid w:val="00915C83"/>
    <w:rsid w:val="0091668F"/>
    <w:rsid w:val="009249CE"/>
    <w:rsid w:val="00924B02"/>
    <w:rsid w:val="00930A4E"/>
    <w:rsid w:val="00930F20"/>
    <w:rsid w:val="009358DA"/>
    <w:rsid w:val="00935A7B"/>
    <w:rsid w:val="00937A3D"/>
    <w:rsid w:val="00946BEB"/>
    <w:rsid w:val="00947610"/>
    <w:rsid w:val="00950F22"/>
    <w:rsid w:val="00955602"/>
    <w:rsid w:val="00974362"/>
    <w:rsid w:val="00974A6F"/>
    <w:rsid w:val="009757EC"/>
    <w:rsid w:val="00981A0E"/>
    <w:rsid w:val="00993103"/>
    <w:rsid w:val="009A6EB2"/>
    <w:rsid w:val="009A779A"/>
    <w:rsid w:val="009A7B25"/>
    <w:rsid w:val="009B58EA"/>
    <w:rsid w:val="009C2EF6"/>
    <w:rsid w:val="009C2F52"/>
    <w:rsid w:val="009C31EA"/>
    <w:rsid w:val="009C4B5A"/>
    <w:rsid w:val="009C61AC"/>
    <w:rsid w:val="009D3025"/>
    <w:rsid w:val="009D3C8B"/>
    <w:rsid w:val="009E20CE"/>
    <w:rsid w:val="009F3809"/>
    <w:rsid w:val="009F3F6D"/>
    <w:rsid w:val="00A01500"/>
    <w:rsid w:val="00A02D0D"/>
    <w:rsid w:val="00A042A4"/>
    <w:rsid w:val="00A06576"/>
    <w:rsid w:val="00A0768C"/>
    <w:rsid w:val="00A11994"/>
    <w:rsid w:val="00A1246B"/>
    <w:rsid w:val="00A20683"/>
    <w:rsid w:val="00A212ED"/>
    <w:rsid w:val="00A27F83"/>
    <w:rsid w:val="00A37795"/>
    <w:rsid w:val="00A407A2"/>
    <w:rsid w:val="00A41583"/>
    <w:rsid w:val="00A44509"/>
    <w:rsid w:val="00A4474B"/>
    <w:rsid w:val="00A4591E"/>
    <w:rsid w:val="00A47ACC"/>
    <w:rsid w:val="00A51C93"/>
    <w:rsid w:val="00A65405"/>
    <w:rsid w:val="00A65C0F"/>
    <w:rsid w:val="00A7111D"/>
    <w:rsid w:val="00A719EA"/>
    <w:rsid w:val="00A769E2"/>
    <w:rsid w:val="00A82099"/>
    <w:rsid w:val="00A84D70"/>
    <w:rsid w:val="00A864D8"/>
    <w:rsid w:val="00A877DE"/>
    <w:rsid w:val="00A92F66"/>
    <w:rsid w:val="00A956BE"/>
    <w:rsid w:val="00A95D19"/>
    <w:rsid w:val="00A97705"/>
    <w:rsid w:val="00A97B1F"/>
    <w:rsid w:val="00AA52E0"/>
    <w:rsid w:val="00AB56C5"/>
    <w:rsid w:val="00AC0E3C"/>
    <w:rsid w:val="00AC4297"/>
    <w:rsid w:val="00AC52C7"/>
    <w:rsid w:val="00AC5A7D"/>
    <w:rsid w:val="00AC6A8A"/>
    <w:rsid w:val="00AD0A35"/>
    <w:rsid w:val="00AD3113"/>
    <w:rsid w:val="00AD5797"/>
    <w:rsid w:val="00AD650F"/>
    <w:rsid w:val="00AE5E8E"/>
    <w:rsid w:val="00AE7C5C"/>
    <w:rsid w:val="00AF0317"/>
    <w:rsid w:val="00AF5270"/>
    <w:rsid w:val="00B027CF"/>
    <w:rsid w:val="00B0499C"/>
    <w:rsid w:val="00B0781E"/>
    <w:rsid w:val="00B13AF5"/>
    <w:rsid w:val="00B14989"/>
    <w:rsid w:val="00B2241B"/>
    <w:rsid w:val="00B22C65"/>
    <w:rsid w:val="00B331F0"/>
    <w:rsid w:val="00B3473E"/>
    <w:rsid w:val="00B347BB"/>
    <w:rsid w:val="00B37E79"/>
    <w:rsid w:val="00B41D72"/>
    <w:rsid w:val="00B4526D"/>
    <w:rsid w:val="00B456B6"/>
    <w:rsid w:val="00B50C4D"/>
    <w:rsid w:val="00B545DA"/>
    <w:rsid w:val="00B548EF"/>
    <w:rsid w:val="00B65652"/>
    <w:rsid w:val="00B71A7E"/>
    <w:rsid w:val="00B71AB6"/>
    <w:rsid w:val="00B76E21"/>
    <w:rsid w:val="00B8078E"/>
    <w:rsid w:val="00B81DFB"/>
    <w:rsid w:val="00B83F6C"/>
    <w:rsid w:val="00B946FF"/>
    <w:rsid w:val="00B96897"/>
    <w:rsid w:val="00BA0713"/>
    <w:rsid w:val="00BA1D29"/>
    <w:rsid w:val="00BA541F"/>
    <w:rsid w:val="00BA7731"/>
    <w:rsid w:val="00BB2145"/>
    <w:rsid w:val="00BB333F"/>
    <w:rsid w:val="00BB3D44"/>
    <w:rsid w:val="00BB5B59"/>
    <w:rsid w:val="00BB6191"/>
    <w:rsid w:val="00BC215A"/>
    <w:rsid w:val="00BC53D5"/>
    <w:rsid w:val="00BC5EFF"/>
    <w:rsid w:val="00BD2078"/>
    <w:rsid w:val="00BD5BC6"/>
    <w:rsid w:val="00BD7779"/>
    <w:rsid w:val="00BE1C57"/>
    <w:rsid w:val="00BE412F"/>
    <w:rsid w:val="00BE4A67"/>
    <w:rsid w:val="00BE5403"/>
    <w:rsid w:val="00BE5BBB"/>
    <w:rsid w:val="00BE5FE3"/>
    <w:rsid w:val="00C01044"/>
    <w:rsid w:val="00C01561"/>
    <w:rsid w:val="00C02DFE"/>
    <w:rsid w:val="00C034C9"/>
    <w:rsid w:val="00C03ACE"/>
    <w:rsid w:val="00C05FFE"/>
    <w:rsid w:val="00C066AF"/>
    <w:rsid w:val="00C1273D"/>
    <w:rsid w:val="00C12926"/>
    <w:rsid w:val="00C14E7B"/>
    <w:rsid w:val="00C15810"/>
    <w:rsid w:val="00C24848"/>
    <w:rsid w:val="00C24B14"/>
    <w:rsid w:val="00C257FE"/>
    <w:rsid w:val="00C32077"/>
    <w:rsid w:val="00C34689"/>
    <w:rsid w:val="00C3595C"/>
    <w:rsid w:val="00C402D8"/>
    <w:rsid w:val="00C40D11"/>
    <w:rsid w:val="00C411EA"/>
    <w:rsid w:val="00C43C80"/>
    <w:rsid w:val="00C47C27"/>
    <w:rsid w:val="00C5085B"/>
    <w:rsid w:val="00C52142"/>
    <w:rsid w:val="00C552B7"/>
    <w:rsid w:val="00C55C12"/>
    <w:rsid w:val="00C620F0"/>
    <w:rsid w:val="00C62440"/>
    <w:rsid w:val="00C67F25"/>
    <w:rsid w:val="00C71CFD"/>
    <w:rsid w:val="00C73F28"/>
    <w:rsid w:val="00C76904"/>
    <w:rsid w:val="00C82F67"/>
    <w:rsid w:val="00C83CA7"/>
    <w:rsid w:val="00C84CD6"/>
    <w:rsid w:val="00C8626C"/>
    <w:rsid w:val="00C92A74"/>
    <w:rsid w:val="00C96926"/>
    <w:rsid w:val="00CA2F42"/>
    <w:rsid w:val="00CA65E4"/>
    <w:rsid w:val="00CB05CD"/>
    <w:rsid w:val="00CB1CC6"/>
    <w:rsid w:val="00CB694A"/>
    <w:rsid w:val="00CC01EC"/>
    <w:rsid w:val="00CC12D9"/>
    <w:rsid w:val="00CC2BC0"/>
    <w:rsid w:val="00CD25A6"/>
    <w:rsid w:val="00CD2F1E"/>
    <w:rsid w:val="00CD32C9"/>
    <w:rsid w:val="00CD50F9"/>
    <w:rsid w:val="00CE0874"/>
    <w:rsid w:val="00CE43BB"/>
    <w:rsid w:val="00CE79BF"/>
    <w:rsid w:val="00CF02A6"/>
    <w:rsid w:val="00CF1F8C"/>
    <w:rsid w:val="00CF2584"/>
    <w:rsid w:val="00CF2913"/>
    <w:rsid w:val="00CF7756"/>
    <w:rsid w:val="00D0018A"/>
    <w:rsid w:val="00D02B35"/>
    <w:rsid w:val="00D035D6"/>
    <w:rsid w:val="00D07869"/>
    <w:rsid w:val="00D11866"/>
    <w:rsid w:val="00D13AB1"/>
    <w:rsid w:val="00D21F1C"/>
    <w:rsid w:val="00D2208A"/>
    <w:rsid w:val="00D23867"/>
    <w:rsid w:val="00D246E2"/>
    <w:rsid w:val="00D254A8"/>
    <w:rsid w:val="00D31347"/>
    <w:rsid w:val="00D31751"/>
    <w:rsid w:val="00D34A38"/>
    <w:rsid w:val="00D34BF0"/>
    <w:rsid w:val="00D37CB9"/>
    <w:rsid w:val="00D42C55"/>
    <w:rsid w:val="00D43C6E"/>
    <w:rsid w:val="00D45DA7"/>
    <w:rsid w:val="00D51D0E"/>
    <w:rsid w:val="00D527FD"/>
    <w:rsid w:val="00D53746"/>
    <w:rsid w:val="00D57CDE"/>
    <w:rsid w:val="00D64D3C"/>
    <w:rsid w:val="00D65B8F"/>
    <w:rsid w:val="00D71FA8"/>
    <w:rsid w:val="00D770FF"/>
    <w:rsid w:val="00D77593"/>
    <w:rsid w:val="00DA250F"/>
    <w:rsid w:val="00DA3777"/>
    <w:rsid w:val="00DB0312"/>
    <w:rsid w:val="00DC3FE9"/>
    <w:rsid w:val="00DC50B0"/>
    <w:rsid w:val="00DD14A9"/>
    <w:rsid w:val="00DD3B8E"/>
    <w:rsid w:val="00DD5CA6"/>
    <w:rsid w:val="00DD6497"/>
    <w:rsid w:val="00DD6A62"/>
    <w:rsid w:val="00DE1FC2"/>
    <w:rsid w:val="00DE3B4B"/>
    <w:rsid w:val="00DE6B9E"/>
    <w:rsid w:val="00DF005D"/>
    <w:rsid w:val="00DF284F"/>
    <w:rsid w:val="00DF2EC0"/>
    <w:rsid w:val="00E01FED"/>
    <w:rsid w:val="00E02806"/>
    <w:rsid w:val="00E03DBF"/>
    <w:rsid w:val="00E10465"/>
    <w:rsid w:val="00E14406"/>
    <w:rsid w:val="00E14622"/>
    <w:rsid w:val="00E25A27"/>
    <w:rsid w:val="00E319E9"/>
    <w:rsid w:val="00E334CE"/>
    <w:rsid w:val="00E3418E"/>
    <w:rsid w:val="00E34B47"/>
    <w:rsid w:val="00E378BB"/>
    <w:rsid w:val="00E402D0"/>
    <w:rsid w:val="00E42029"/>
    <w:rsid w:val="00E420D1"/>
    <w:rsid w:val="00E42F1E"/>
    <w:rsid w:val="00E43950"/>
    <w:rsid w:val="00E45679"/>
    <w:rsid w:val="00E46E6E"/>
    <w:rsid w:val="00E53ADB"/>
    <w:rsid w:val="00E53AE5"/>
    <w:rsid w:val="00E55E1E"/>
    <w:rsid w:val="00E56FE8"/>
    <w:rsid w:val="00E601BA"/>
    <w:rsid w:val="00E63585"/>
    <w:rsid w:val="00E725F0"/>
    <w:rsid w:val="00E7264B"/>
    <w:rsid w:val="00E751D3"/>
    <w:rsid w:val="00E76984"/>
    <w:rsid w:val="00E77408"/>
    <w:rsid w:val="00E778F5"/>
    <w:rsid w:val="00E836F0"/>
    <w:rsid w:val="00E83FAD"/>
    <w:rsid w:val="00E8490D"/>
    <w:rsid w:val="00E84D0A"/>
    <w:rsid w:val="00E86E0B"/>
    <w:rsid w:val="00E90FE6"/>
    <w:rsid w:val="00E928E6"/>
    <w:rsid w:val="00E93A1F"/>
    <w:rsid w:val="00E95648"/>
    <w:rsid w:val="00EA3936"/>
    <w:rsid w:val="00EA55AE"/>
    <w:rsid w:val="00EB11D7"/>
    <w:rsid w:val="00EB1AF1"/>
    <w:rsid w:val="00EB389A"/>
    <w:rsid w:val="00EB4DA7"/>
    <w:rsid w:val="00EB7753"/>
    <w:rsid w:val="00EB7DAB"/>
    <w:rsid w:val="00EC54E7"/>
    <w:rsid w:val="00EC6547"/>
    <w:rsid w:val="00EC7049"/>
    <w:rsid w:val="00ED2C3D"/>
    <w:rsid w:val="00ED3035"/>
    <w:rsid w:val="00ED4AF0"/>
    <w:rsid w:val="00ED592F"/>
    <w:rsid w:val="00ED7E7D"/>
    <w:rsid w:val="00EE2022"/>
    <w:rsid w:val="00EE6055"/>
    <w:rsid w:val="00EF108C"/>
    <w:rsid w:val="00EF1824"/>
    <w:rsid w:val="00EF25FD"/>
    <w:rsid w:val="00EF3D44"/>
    <w:rsid w:val="00EF47B4"/>
    <w:rsid w:val="00EF57F6"/>
    <w:rsid w:val="00EF6182"/>
    <w:rsid w:val="00EF71F6"/>
    <w:rsid w:val="00EF7875"/>
    <w:rsid w:val="00F00BA2"/>
    <w:rsid w:val="00F03487"/>
    <w:rsid w:val="00F055CB"/>
    <w:rsid w:val="00F06B37"/>
    <w:rsid w:val="00F075C3"/>
    <w:rsid w:val="00F143D7"/>
    <w:rsid w:val="00F21EBD"/>
    <w:rsid w:val="00F2297E"/>
    <w:rsid w:val="00F25073"/>
    <w:rsid w:val="00F26DE1"/>
    <w:rsid w:val="00F27A06"/>
    <w:rsid w:val="00F300A4"/>
    <w:rsid w:val="00F41702"/>
    <w:rsid w:val="00F42E30"/>
    <w:rsid w:val="00F43328"/>
    <w:rsid w:val="00F44E9B"/>
    <w:rsid w:val="00F52536"/>
    <w:rsid w:val="00F52F55"/>
    <w:rsid w:val="00F551F7"/>
    <w:rsid w:val="00F61379"/>
    <w:rsid w:val="00F64DFD"/>
    <w:rsid w:val="00F6522C"/>
    <w:rsid w:val="00F66D56"/>
    <w:rsid w:val="00F67B55"/>
    <w:rsid w:val="00F73E5D"/>
    <w:rsid w:val="00F75773"/>
    <w:rsid w:val="00F75B22"/>
    <w:rsid w:val="00F81676"/>
    <w:rsid w:val="00F8762D"/>
    <w:rsid w:val="00F87E14"/>
    <w:rsid w:val="00F90261"/>
    <w:rsid w:val="00F957BE"/>
    <w:rsid w:val="00F977AD"/>
    <w:rsid w:val="00FA0E28"/>
    <w:rsid w:val="00FA0F6B"/>
    <w:rsid w:val="00FA5F3F"/>
    <w:rsid w:val="00FA6B42"/>
    <w:rsid w:val="00FB20DE"/>
    <w:rsid w:val="00FC08A5"/>
    <w:rsid w:val="00FC0D67"/>
    <w:rsid w:val="00FD0A3E"/>
    <w:rsid w:val="00FD16ED"/>
    <w:rsid w:val="00FD1F41"/>
    <w:rsid w:val="00FD6D70"/>
    <w:rsid w:val="00FE0E3F"/>
    <w:rsid w:val="00FE6EE8"/>
    <w:rsid w:val="00FE7320"/>
    <w:rsid w:val="00FF2EC5"/>
    <w:rsid w:val="00FF4533"/>
    <w:rsid w:val="00FF6CA9"/>
    <w:rsid w:val="00FF6F89"/>
    <w:rsid w:val="00FF7F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42AD45F"/>
  <w15:docId w15:val="{D124FA88-CB8E-47DB-947A-59C8C841D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D777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tab-span">
    <w:name w:val="apple-tab-span"/>
    <w:basedOn w:val="DefaultParagraphFont"/>
    <w:rsid w:val="00BD7779"/>
  </w:style>
  <w:style w:type="table" w:styleId="TableGrid">
    <w:name w:val="Table Grid"/>
    <w:basedOn w:val="TableNormal"/>
    <w:rsid w:val="00BD7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72685C"/>
    <w:pPr>
      <w:tabs>
        <w:tab w:val="center" w:pos="4320"/>
        <w:tab w:val="right" w:pos="8640"/>
      </w:tabs>
    </w:pPr>
  </w:style>
  <w:style w:type="character" w:styleId="PageNumber">
    <w:name w:val="page number"/>
    <w:basedOn w:val="DefaultParagraphFont"/>
    <w:rsid w:val="0072685C"/>
  </w:style>
  <w:style w:type="paragraph" w:styleId="NoSpacing">
    <w:name w:val="No Spacing"/>
    <w:qFormat/>
    <w:rsid w:val="0072685C"/>
    <w:rPr>
      <w:rFonts w:ascii="Calibri" w:eastAsia="Calibri" w:hAnsi="Calibri"/>
      <w:sz w:val="22"/>
      <w:szCs w:val="22"/>
    </w:rPr>
  </w:style>
  <w:style w:type="paragraph" w:styleId="FootnoteText">
    <w:name w:val="footnote text"/>
    <w:basedOn w:val="Normal"/>
    <w:link w:val="FootnoteTextChar"/>
    <w:rsid w:val="000334FB"/>
    <w:rPr>
      <w:sz w:val="20"/>
      <w:szCs w:val="20"/>
    </w:rPr>
  </w:style>
  <w:style w:type="character" w:styleId="FootnoteReference">
    <w:name w:val="footnote reference"/>
    <w:rsid w:val="000334FB"/>
    <w:rPr>
      <w:vertAlign w:val="superscript"/>
    </w:rPr>
  </w:style>
  <w:style w:type="character" w:styleId="Hyperlink">
    <w:name w:val="Hyperlink"/>
    <w:uiPriority w:val="99"/>
    <w:rsid w:val="000334FB"/>
    <w:rPr>
      <w:color w:val="0000FF"/>
      <w:u w:val="single"/>
    </w:rPr>
  </w:style>
  <w:style w:type="paragraph" w:styleId="BalloonText">
    <w:name w:val="Balloon Text"/>
    <w:basedOn w:val="Normal"/>
    <w:link w:val="BalloonTextChar"/>
    <w:rsid w:val="00442586"/>
    <w:rPr>
      <w:rFonts w:ascii="Tahoma" w:hAnsi="Tahoma" w:cs="Tahoma"/>
      <w:sz w:val="16"/>
      <w:szCs w:val="16"/>
    </w:rPr>
  </w:style>
  <w:style w:type="character" w:customStyle="1" w:styleId="BalloonTextChar">
    <w:name w:val="Balloon Text Char"/>
    <w:link w:val="BalloonText"/>
    <w:rsid w:val="00442586"/>
    <w:rPr>
      <w:rFonts w:ascii="Tahoma" w:hAnsi="Tahoma" w:cs="Tahoma"/>
      <w:sz w:val="16"/>
      <w:szCs w:val="16"/>
    </w:rPr>
  </w:style>
  <w:style w:type="character" w:styleId="FollowedHyperlink">
    <w:name w:val="FollowedHyperlink"/>
    <w:rsid w:val="00380968"/>
    <w:rPr>
      <w:color w:val="800080"/>
      <w:u w:val="single"/>
    </w:rPr>
  </w:style>
  <w:style w:type="character" w:customStyle="1" w:styleId="FootnoteTextChar">
    <w:name w:val="Footnote Text Char"/>
    <w:link w:val="FootnoteText"/>
    <w:rsid w:val="00690661"/>
  </w:style>
  <w:style w:type="paragraph" w:styleId="ListParagraph">
    <w:name w:val="List Paragraph"/>
    <w:basedOn w:val="Normal"/>
    <w:uiPriority w:val="34"/>
    <w:qFormat/>
    <w:rsid w:val="00690661"/>
    <w:pPr>
      <w:ind w:left="720"/>
      <w:contextualSpacing/>
    </w:pPr>
  </w:style>
  <w:style w:type="character" w:styleId="UnresolvedMention">
    <w:name w:val="Unresolved Mention"/>
    <w:basedOn w:val="DefaultParagraphFont"/>
    <w:uiPriority w:val="99"/>
    <w:semiHidden/>
    <w:unhideWhenUsed/>
    <w:rsid w:val="00E55E1E"/>
    <w:rPr>
      <w:color w:val="605E5C"/>
      <w:shd w:val="clear" w:color="auto" w:fill="E1DFDD"/>
    </w:rPr>
  </w:style>
  <w:style w:type="character" w:customStyle="1" w:styleId="mn">
    <w:name w:val="mn"/>
    <w:basedOn w:val="DefaultParagraphFont"/>
    <w:rsid w:val="008731B0"/>
  </w:style>
  <w:style w:type="character" w:customStyle="1" w:styleId="mjxassistivemathml">
    <w:name w:val="mjx_assistive_mathml"/>
    <w:basedOn w:val="DefaultParagraphFont"/>
    <w:rsid w:val="008731B0"/>
  </w:style>
  <w:style w:type="character" w:customStyle="1" w:styleId="language">
    <w:name w:val="language"/>
    <w:basedOn w:val="DefaultParagraphFont"/>
    <w:rsid w:val="008731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4.png"/><Relationship Id="rId26" Type="http://schemas.openxmlformats.org/officeDocument/2006/relationships/image" Target="media/image6.jpeg"/><Relationship Id="rId39" Type="http://schemas.openxmlformats.org/officeDocument/2006/relationships/image" Target="media/image9.jpeg"/><Relationship Id="rId21" Type="http://schemas.openxmlformats.org/officeDocument/2006/relationships/hyperlink" Target="https://slideplayer.com/slide/14082775/86/images/57/Figure+9.14+ATP+synthase%2C+a+molecular+mill..jpg" TargetMode="External"/><Relationship Id="rId34" Type="http://schemas.openxmlformats.org/officeDocument/2006/relationships/hyperlink" Target="https://serendipstudio.org/exchange/bioactivities/sportsdrinks"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test.classconnection.s3.amazonaws.com/529/flashcards/475529/jpg/lactic-acid-fermentation.jpg" TargetMode="External"/><Relationship Id="rId29" Type="http://schemas.openxmlformats.org/officeDocument/2006/relationships/hyperlink" Target="https://i.pinimg.com/originals/0d/7f/3a/0d7f3ab710f71252b88c0e62f605e246.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ritannica.com/science/cell-biology/Coupled-chemical-reactions" TargetMode="External"/><Relationship Id="rId24" Type="http://schemas.openxmlformats.org/officeDocument/2006/relationships/image" Target="media/image5.gif"/><Relationship Id="rId32" Type="http://schemas.openxmlformats.org/officeDocument/2006/relationships/hyperlink" Target="https://serendipstudio.org/exchange/bioactivities/foodenergy" TargetMode="External"/><Relationship Id="rId37" Type="http://schemas.openxmlformats.org/officeDocument/2006/relationships/image" Target="media/image8.png"/><Relationship Id="rId40" Type="http://schemas.openxmlformats.org/officeDocument/2006/relationships/hyperlink" Target="http://www.creditloan.com/blog/2010/07/12/food-consumption-in-america/"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www.jissn.com/content/pdf/1550-2783-4-6.pdf" TargetMode="External"/><Relationship Id="rId28" Type="http://schemas.openxmlformats.org/officeDocument/2006/relationships/image" Target="media/image7.jpeg"/><Relationship Id="rId36" Type="http://schemas.openxmlformats.org/officeDocument/2006/relationships/hyperlink" Target="https://images.slideplayer.com/32/10058702/slides/slide_14.jpg" TargetMode="External"/><Relationship Id="rId10" Type="http://schemas.openxmlformats.org/officeDocument/2006/relationships/hyperlink" Target="mailto:iwaldron@upenn.edu" TargetMode="External"/><Relationship Id="rId19" Type="http://schemas.microsoft.com/office/2007/relationships/hdphoto" Target="media/hdphoto2.wdp"/><Relationship Id="rId31" Type="http://schemas.openxmlformats.org/officeDocument/2006/relationships/hyperlink" Target="https://serendipstudio.org/exchange/bioactivities/cellrespiration"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erendipstudio.org/exchange/bioactivities/energyathlete" TargetMode="External"/><Relationship Id="rId14" Type="http://schemas.openxmlformats.org/officeDocument/2006/relationships/hyperlink" Target="http://classconnection.s3.amazonaws.com/938/flashcards/1810938/png/screen_shot_2012-10-22_at_14201_am1350884481342.png" TargetMode="External"/><Relationship Id="rId22" Type="http://schemas.openxmlformats.org/officeDocument/2006/relationships/hyperlink" Target="http://link.springer.com/article/10.2165/00007256-200232140-00003" TargetMode="External"/><Relationship Id="rId27" Type="http://schemas.openxmlformats.org/officeDocument/2006/relationships/hyperlink" Target="https://megansbiologyeportfolio.weebly.com/uploads/1/3/8/2/13822667/6761185_orig.jpg" TargetMode="External"/><Relationship Id="rId30" Type="http://schemas.openxmlformats.org/officeDocument/2006/relationships/hyperlink" Target="http://www.cdc.gov/nccdphp/sgr/chap3.htm" TargetMode="External"/><Relationship Id="rId35" Type="http://schemas.openxmlformats.org/officeDocument/2006/relationships/hyperlink" Target="https://koohsports.files.wordpress.com/2017/04/33.jpg" TargetMode="External"/><Relationship Id="rId43" Type="http://schemas.openxmlformats.org/officeDocument/2006/relationships/footer" Target="footer2.xml"/><Relationship Id="rId8" Type="http://schemas.openxmlformats.org/officeDocument/2006/relationships/hyperlink" Target="https://serendipstudio.org/exchange/bioactivities/energy"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hyperlink" Target="http://www.brianmac.co.uk/pictures/physiology/energy.gif" TargetMode="External"/><Relationship Id="rId33" Type="http://schemas.openxmlformats.org/officeDocument/2006/relationships/hyperlink" Target="https://serendipstudio.org/exchange/bioactivities/SFCellOrgan" TargetMode="External"/><Relationship Id="rId38" Type="http://schemas.microsoft.com/office/2007/relationships/hdphoto" Target="media/hdphoto3.wdp"/><Relationship Id="rId20" Type="http://schemas.openxmlformats.org/officeDocument/2006/relationships/hyperlink" Target="https://biologydictionary.net/wp-content/uploads/2018/08/The-Electron-Transport-Chain.jpg" TargetMode="External"/><Relationship Id="rId41" Type="http://schemas.openxmlformats.org/officeDocument/2006/relationships/hyperlink" Target="http://www.creditloan.com/blog/2010/07/12/food-consumption-in-america/"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bambed.org" TargetMode="External"/><Relationship Id="rId13" Type="http://schemas.openxmlformats.org/officeDocument/2006/relationships/hyperlink" Target="https://sciedandmisinfo.stanford.edu/sites/g/files/sbiybj25316/files/media/file/why_trust_science-ecb.pdf" TargetMode="External"/><Relationship Id="rId3" Type="http://schemas.openxmlformats.org/officeDocument/2006/relationships/hyperlink" Target="https://www.nextgenscience.org/" TargetMode="External"/><Relationship Id="rId7" Type="http://schemas.openxmlformats.org/officeDocument/2006/relationships/hyperlink" Target="http://serendipstudio.org/sci_edu/waldron/" TargetMode="External"/><Relationship Id="rId12" Type="http://schemas.openxmlformats.org/officeDocument/2006/relationships/hyperlink" Target="https://serendipstudio.org/exchange/bioactivities/sciproc" TargetMode="External"/><Relationship Id="rId2" Type="http://schemas.openxmlformats.org/officeDocument/2006/relationships/hyperlink" Target="https://serendipstudio.org/exchange/bioactivities/modelCR" TargetMode="External"/><Relationship Id="rId1" Type="http://schemas.openxmlformats.org/officeDocument/2006/relationships/hyperlink" Target="https://serendipstudio.org/exchange/bioactivities/energyathlete" TargetMode="External"/><Relationship Id="rId6" Type="http://schemas.openxmlformats.org/officeDocument/2006/relationships/hyperlink" Target="https://www.physiology.org/doi/full/10.1152/ajpregu.00114.2004" TargetMode="External"/><Relationship Id="rId11" Type="http://schemas.openxmlformats.org/officeDocument/2006/relationships/hyperlink" Target="https://serendipstudio.org/exchange/bioactivities/SFCellOrgan" TargetMode="External"/><Relationship Id="rId5" Type="http://schemas.openxmlformats.org/officeDocument/2006/relationships/hyperlink" Target="https://fnoschese.wordpress.com/2010/08/06/the-2-interactive-whiteboard/" TargetMode="External"/><Relationship Id="rId10" Type="http://schemas.openxmlformats.org/officeDocument/2006/relationships/hyperlink" Target="https://www.ncbi.nlm.nih.gov/pmc/articles/PMC4026349/" TargetMode="External"/><Relationship Id="rId4" Type="http://schemas.openxmlformats.org/officeDocument/2006/relationships/hyperlink" Target="https://www.nextgenscience.org/sites/default/files/HS%20LS%20topics%20combined%206.13.13.pdf" TargetMode="External"/><Relationship Id="rId9" Type="http://schemas.openxmlformats.org/officeDocument/2006/relationships/hyperlink" Target="https://serendipstudio.org/exchange/bioactivities/modelC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5BDA17-EB9D-4817-983F-BC9F53BF5C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1624</TotalTime>
  <Pages>10</Pages>
  <Words>2897</Words>
  <Characters>16516</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Energy Athletics TN</vt:lpstr>
    </vt:vector>
  </TitlesOfParts>
  <Company>University of Pennsylvania</Company>
  <LinksUpToDate>false</LinksUpToDate>
  <CharactersWithSpaces>19375</CharactersWithSpaces>
  <SharedDoc>false</SharedDoc>
  <HLinks>
    <vt:vector size="48" baseType="variant">
      <vt:variant>
        <vt:i4>1638424</vt:i4>
      </vt:variant>
      <vt:variant>
        <vt:i4>15</vt:i4>
      </vt:variant>
      <vt:variant>
        <vt:i4>0</vt:i4>
      </vt:variant>
      <vt:variant>
        <vt:i4>5</vt:i4>
      </vt:variant>
      <vt:variant>
        <vt:lpwstr>http://serendipstudio.org/exchange/bioactivities/sportsdrinks</vt:lpwstr>
      </vt:variant>
      <vt:variant>
        <vt:lpwstr/>
      </vt:variant>
      <vt:variant>
        <vt:i4>8061054</vt:i4>
      </vt:variant>
      <vt:variant>
        <vt:i4>12</vt:i4>
      </vt:variant>
      <vt:variant>
        <vt:i4>0</vt:i4>
      </vt:variant>
      <vt:variant>
        <vt:i4>5</vt:i4>
      </vt:variant>
      <vt:variant>
        <vt:lpwstr>http://serendipstudio.org/exchange/bioactivities/sciproc</vt:lpwstr>
      </vt:variant>
      <vt:variant>
        <vt:lpwstr/>
      </vt:variant>
      <vt:variant>
        <vt:i4>6881400</vt:i4>
      </vt:variant>
      <vt:variant>
        <vt:i4>9</vt:i4>
      </vt:variant>
      <vt:variant>
        <vt:i4>0</vt:i4>
      </vt:variant>
      <vt:variant>
        <vt:i4>5</vt:i4>
      </vt:variant>
      <vt:variant>
        <vt:lpwstr>http://serendipstudio.org/exchange/bioactivities/foodenergy</vt:lpwstr>
      </vt:variant>
      <vt:variant>
        <vt:lpwstr/>
      </vt:variant>
      <vt:variant>
        <vt:i4>1179650</vt:i4>
      </vt:variant>
      <vt:variant>
        <vt:i4>6</vt:i4>
      </vt:variant>
      <vt:variant>
        <vt:i4>0</vt:i4>
      </vt:variant>
      <vt:variant>
        <vt:i4>5</vt:i4>
      </vt:variant>
      <vt:variant>
        <vt:lpwstr>http://serendipstudio.org/exchange/bioactivities/cellrespirbreath</vt:lpwstr>
      </vt:variant>
      <vt:variant>
        <vt:lpwstr/>
      </vt:variant>
      <vt:variant>
        <vt:i4>7471225</vt:i4>
      </vt:variant>
      <vt:variant>
        <vt:i4>3</vt:i4>
      </vt:variant>
      <vt:variant>
        <vt:i4>0</vt:i4>
      </vt:variant>
      <vt:variant>
        <vt:i4>5</vt:i4>
      </vt:variant>
      <vt:variant>
        <vt:lpwstr>http://serendipstudio.org/exchange/bioactivities/cellrespiration</vt:lpwstr>
      </vt:variant>
      <vt:variant>
        <vt:lpwstr/>
      </vt:variant>
      <vt:variant>
        <vt:i4>7471225</vt:i4>
      </vt:variant>
      <vt:variant>
        <vt:i4>0</vt:i4>
      </vt:variant>
      <vt:variant>
        <vt:i4>0</vt:i4>
      </vt:variant>
      <vt:variant>
        <vt:i4>5</vt:i4>
      </vt:variant>
      <vt:variant>
        <vt:lpwstr>http://serendipstudio.org/exchange/bioactivities/cellrespiration</vt:lpwstr>
      </vt:variant>
      <vt:variant>
        <vt:lpwstr/>
      </vt:variant>
      <vt:variant>
        <vt:i4>1114212</vt:i4>
      </vt:variant>
      <vt:variant>
        <vt:i4>3</vt:i4>
      </vt:variant>
      <vt:variant>
        <vt:i4>0</vt:i4>
      </vt:variant>
      <vt:variant>
        <vt:i4>5</vt:i4>
      </vt:variant>
      <vt:variant>
        <vt:lpwstr>http://serendipstudio.org/sci_edu/waldron/</vt:lpwstr>
      </vt:variant>
      <vt:variant>
        <vt:lpwstr/>
      </vt:variant>
      <vt:variant>
        <vt:i4>2621541</vt:i4>
      </vt:variant>
      <vt:variant>
        <vt:i4>0</vt:i4>
      </vt:variant>
      <vt:variant>
        <vt:i4>0</vt:i4>
      </vt:variant>
      <vt:variant>
        <vt:i4>5</vt:i4>
      </vt:variant>
      <vt:variant>
        <vt:lpwstr>http://serendipstudio.org/exchange/bioactivities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Energy Athletics TN</dc:title>
  <dc:creator>Ingrid Waldron</dc:creator>
  <cp:lastModifiedBy>Ingrid Waldron</cp:lastModifiedBy>
  <cp:revision>45</cp:revision>
  <cp:lastPrinted>2024-10-20T14:16:00Z</cp:lastPrinted>
  <dcterms:created xsi:type="dcterms:W3CDTF">2024-07-02T09:32:00Z</dcterms:created>
  <dcterms:modified xsi:type="dcterms:W3CDTF">2024-10-21T14:56:00Z</dcterms:modified>
</cp:coreProperties>
</file>